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075A" w14:textId="4C0AB73D" w:rsidR="000859D9" w:rsidRPr="00802C86" w:rsidRDefault="000859D9" w:rsidP="000859D9">
      <w:pPr>
        <w:pStyle w:val="NoSpacing"/>
        <w:rPr>
          <w:b/>
          <w:color w:val="002060"/>
          <w:sz w:val="24"/>
          <w:szCs w:val="24"/>
        </w:rPr>
      </w:pPr>
      <w:r w:rsidRPr="00802C86">
        <w:rPr>
          <w:b/>
          <w:color w:val="002060"/>
          <w:sz w:val="24"/>
          <w:szCs w:val="24"/>
        </w:rPr>
        <w:t>Introduction</w:t>
      </w:r>
    </w:p>
    <w:p w14:paraId="5171D59A" w14:textId="7BB52FC8" w:rsidR="00911358" w:rsidRDefault="000859D9" w:rsidP="000859D9">
      <w:pPr>
        <w:pStyle w:val="NoSpacing"/>
        <w:rPr>
          <w:bCs/>
        </w:rPr>
      </w:pPr>
      <w:r w:rsidRPr="0046377C">
        <w:rPr>
          <w:bCs/>
        </w:rPr>
        <w:t xml:space="preserve">A waiver of consent </w:t>
      </w:r>
      <w:r w:rsidR="000E644A">
        <w:rPr>
          <w:bCs/>
        </w:rPr>
        <w:t xml:space="preserve">is </w:t>
      </w:r>
      <w:r w:rsidR="00A405E2">
        <w:rPr>
          <w:bCs/>
        </w:rPr>
        <w:t>requested</w:t>
      </w:r>
      <w:r w:rsidR="000E644A">
        <w:rPr>
          <w:bCs/>
        </w:rPr>
        <w:t xml:space="preserve"> when a </w:t>
      </w:r>
      <w:r w:rsidRPr="0046377C">
        <w:rPr>
          <w:bCs/>
        </w:rPr>
        <w:t>researcher seek</w:t>
      </w:r>
      <w:r w:rsidR="000E644A">
        <w:rPr>
          <w:bCs/>
        </w:rPr>
        <w:t>s</w:t>
      </w:r>
      <w:r w:rsidRPr="0046377C">
        <w:rPr>
          <w:bCs/>
        </w:rPr>
        <w:t xml:space="preserve"> approval from an </w:t>
      </w:r>
      <w:r w:rsidR="000E644A">
        <w:rPr>
          <w:bCs/>
        </w:rPr>
        <w:t>HREC</w:t>
      </w:r>
      <w:r w:rsidRPr="0046377C">
        <w:rPr>
          <w:bCs/>
        </w:rPr>
        <w:t xml:space="preserve"> </w:t>
      </w:r>
      <w:proofErr w:type="gramStart"/>
      <w:r w:rsidRPr="0046377C">
        <w:rPr>
          <w:bCs/>
        </w:rPr>
        <w:t>in</w:t>
      </w:r>
      <w:r>
        <w:rPr>
          <w:bCs/>
        </w:rPr>
        <w:t xml:space="preserve"> </w:t>
      </w:r>
      <w:r w:rsidRPr="0046377C">
        <w:rPr>
          <w:bCs/>
        </w:rPr>
        <w:t>order to</w:t>
      </w:r>
      <w:proofErr w:type="gramEnd"/>
      <w:r w:rsidRPr="0046377C">
        <w:rPr>
          <w:bCs/>
        </w:rPr>
        <w:t xml:space="preserve"> use a </w:t>
      </w:r>
      <w:r w:rsidR="000E644A">
        <w:rPr>
          <w:bCs/>
        </w:rPr>
        <w:t>participant’s</w:t>
      </w:r>
      <w:r w:rsidRPr="0046377C">
        <w:rPr>
          <w:bCs/>
        </w:rPr>
        <w:t xml:space="preserve"> personal </w:t>
      </w:r>
      <w:r w:rsidR="000E644A">
        <w:rPr>
          <w:bCs/>
        </w:rPr>
        <w:t>and/</w:t>
      </w:r>
      <w:r w:rsidRPr="0046377C">
        <w:rPr>
          <w:bCs/>
        </w:rPr>
        <w:t xml:space="preserve">or health </w:t>
      </w:r>
      <w:r>
        <w:rPr>
          <w:bCs/>
        </w:rPr>
        <w:t>i</w:t>
      </w:r>
      <w:r w:rsidRPr="0046377C">
        <w:rPr>
          <w:bCs/>
        </w:rPr>
        <w:t xml:space="preserve">nformation without obtaining consent directly from </w:t>
      </w:r>
      <w:r w:rsidR="000E644A">
        <w:rPr>
          <w:bCs/>
        </w:rPr>
        <w:t>the participant</w:t>
      </w:r>
      <w:r w:rsidRPr="0046377C">
        <w:rPr>
          <w:bCs/>
        </w:rPr>
        <w:t xml:space="preserve"> </w:t>
      </w:r>
      <w:r>
        <w:rPr>
          <w:bCs/>
        </w:rPr>
        <w:t>for the purposes of</w:t>
      </w:r>
      <w:r w:rsidRPr="0046377C">
        <w:rPr>
          <w:bCs/>
        </w:rPr>
        <w:t xml:space="preserve"> research</w:t>
      </w:r>
      <w:r>
        <w:rPr>
          <w:bCs/>
        </w:rPr>
        <w:t xml:space="preserve">. </w:t>
      </w:r>
      <w:r w:rsidRPr="00157F6A">
        <w:rPr>
          <w:bCs/>
        </w:rPr>
        <w:t xml:space="preserve">In most </w:t>
      </w:r>
      <w:r>
        <w:rPr>
          <w:bCs/>
        </w:rPr>
        <w:t>instances,</w:t>
      </w:r>
      <w:r w:rsidRPr="00157F6A">
        <w:rPr>
          <w:bCs/>
        </w:rPr>
        <w:t xml:space="preserve"> a waiver of consent is sought by </w:t>
      </w:r>
      <w:r w:rsidR="00047482">
        <w:rPr>
          <w:bCs/>
        </w:rPr>
        <w:t>R</w:t>
      </w:r>
      <w:r w:rsidRPr="00157F6A">
        <w:rPr>
          <w:bCs/>
        </w:rPr>
        <w:t xml:space="preserve">esearchers </w:t>
      </w:r>
      <w:r w:rsidR="000E644A">
        <w:rPr>
          <w:bCs/>
        </w:rPr>
        <w:t>for retrospective</w:t>
      </w:r>
      <w:r w:rsidRPr="00157F6A">
        <w:rPr>
          <w:bCs/>
        </w:rPr>
        <w:t xml:space="preserve"> </w:t>
      </w:r>
      <w:r w:rsidR="00047482">
        <w:rPr>
          <w:bCs/>
        </w:rPr>
        <w:t>research</w:t>
      </w:r>
      <w:r w:rsidRPr="00157F6A">
        <w:rPr>
          <w:bCs/>
        </w:rPr>
        <w:t xml:space="preserve"> that involve</w:t>
      </w:r>
      <w:r w:rsidR="00047482">
        <w:rPr>
          <w:bCs/>
        </w:rPr>
        <w:t>s using</w:t>
      </w:r>
      <w:r w:rsidRPr="00157F6A">
        <w:rPr>
          <w:bCs/>
        </w:rPr>
        <w:t xml:space="preserve"> </w:t>
      </w:r>
      <w:r w:rsidR="000E644A">
        <w:rPr>
          <w:bCs/>
        </w:rPr>
        <w:t xml:space="preserve">the </w:t>
      </w:r>
      <w:r w:rsidRPr="00157F6A">
        <w:rPr>
          <w:bCs/>
        </w:rPr>
        <w:t xml:space="preserve">personal </w:t>
      </w:r>
      <w:r w:rsidR="00047482">
        <w:rPr>
          <w:bCs/>
        </w:rPr>
        <w:t xml:space="preserve">and health </w:t>
      </w:r>
      <w:r w:rsidRPr="00157F6A">
        <w:rPr>
          <w:bCs/>
        </w:rPr>
        <w:t xml:space="preserve">information </w:t>
      </w:r>
      <w:r w:rsidR="000E644A">
        <w:rPr>
          <w:bCs/>
        </w:rPr>
        <w:t>from a</w:t>
      </w:r>
      <w:r w:rsidRPr="00157F6A">
        <w:rPr>
          <w:bCs/>
        </w:rPr>
        <w:t xml:space="preserve"> patients’ medical </w:t>
      </w:r>
      <w:r w:rsidR="000E644A">
        <w:rPr>
          <w:bCs/>
        </w:rPr>
        <w:t>files</w:t>
      </w:r>
      <w:r w:rsidRPr="00157F6A">
        <w:rPr>
          <w:bCs/>
        </w:rPr>
        <w:t>, or by researchers wishing to pre-screen potential participants for eligibility before approaching them for participation in research. Other situations also exist</w:t>
      </w:r>
      <w:r>
        <w:rPr>
          <w:bCs/>
        </w:rPr>
        <w:t>,</w:t>
      </w:r>
      <w:r w:rsidRPr="00157F6A">
        <w:rPr>
          <w:bCs/>
        </w:rPr>
        <w:t xml:space="preserve"> </w:t>
      </w:r>
      <w:r>
        <w:rPr>
          <w:bCs/>
        </w:rPr>
        <w:t xml:space="preserve">typically where </w:t>
      </w:r>
      <w:r w:rsidR="000E644A">
        <w:rPr>
          <w:bCs/>
        </w:rPr>
        <w:t>a researcher is seeking to collect personal and/or health information from a group of participants without their consent</w:t>
      </w:r>
      <w:r>
        <w:rPr>
          <w:bCs/>
        </w:rPr>
        <w:t xml:space="preserve">. </w:t>
      </w:r>
    </w:p>
    <w:p w14:paraId="35B0B38D" w14:textId="77777777" w:rsidR="00911358" w:rsidRDefault="00911358" w:rsidP="000859D9">
      <w:pPr>
        <w:pStyle w:val="NoSpacing"/>
        <w:rPr>
          <w:bCs/>
        </w:rPr>
      </w:pPr>
    </w:p>
    <w:p w14:paraId="6141C670" w14:textId="0B0AA3A4" w:rsidR="000859D9" w:rsidRDefault="00911358" w:rsidP="000859D9">
      <w:pPr>
        <w:pStyle w:val="NoSpacing"/>
        <w:rPr>
          <w:bCs/>
        </w:rPr>
      </w:pPr>
      <w:r>
        <w:rPr>
          <w:bCs/>
        </w:rPr>
        <w:t xml:space="preserve">Please refer to the </w:t>
      </w:r>
      <w:r w:rsidRPr="00E646FC">
        <w:rPr>
          <w:bCs/>
          <w:u w:val="single"/>
        </w:rPr>
        <w:t>flowchart on the following page</w:t>
      </w:r>
      <w:r>
        <w:rPr>
          <w:bCs/>
        </w:rPr>
        <w:t xml:space="preserve"> to determine if you require a waiver of consent, and i</w:t>
      </w:r>
      <w:r w:rsidR="000859D9" w:rsidRPr="00157F6A">
        <w:rPr>
          <w:bCs/>
        </w:rPr>
        <w:t xml:space="preserve">f you are </w:t>
      </w:r>
      <w:r>
        <w:rPr>
          <w:bCs/>
        </w:rPr>
        <w:t xml:space="preserve">still </w:t>
      </w:r>
      <w:r w:rsidR="000859D9" w:rsidRPr="00157F6A">
        <w:rPr>
          <w:bCs/>
        </w:rPr>
        <w:t>unsure</w:t>
      </w:r>
      <w:r>
        <w:rPr>
          <w:bCs/>
        </w:rPr>
        <w:t>,</w:t>
      </w:r>
      <w:r w:rsidR="000859D9" w:rsidRPr="00157F6A">
        <w:rPr>
          <w:bCs/>
        </w:rPr>
        <w:t xml:space="preserve"> contact the HREC </w:t>
      </w:r>
      <w:r w:rsidR="000859D9">
        <w:rPr>
          <w:bCs/>
        </w:rPr>
        <w:t>o</w:t>
      </w:r>
      <w:r w:rsidR="000859D9" w:rsidRPr="00157F6A">
        <w:rPr>
          <w:bCs/>
        </w:rPr>
        <w:t xml:space="preserve">ffice </w:t>
      </w:r>
      <w:r>
        <w:rPr>
          <w:bCs/>
        </w:rPr>
        <w:t xml:space="preserve">either by email </w:t>
      </w:r>
      <w:hyperlink r:id="rId7" w:history="1">
        <w:r w:rsidRPr="00E34F43">
          <w:rPr>
            <w:rStyle w:val="Hyperlink"/>
            <w:bCs/>
          </w:rPr>
          <w:t>HREC.RHC@ramsayhealth.com.au</w:t>
        </w:r>
      </w:hyperlink>
      <w:r>
        <w:rPr>
          <w:bCs/>
        </w:rPr>
        <w:t xml:space="preserve"> </w:t>
      </w:r>
      <w:r w:rsidR="00A405E2">
        <w:rPr>
          <w:bCs/>
        </w:rPr>
        <w:t xml:space="preserve">or </w:t>
      </w:r>
      <w:hyperlink r:id="rId8" w:history="1">
        <w:r w:rsidR="00A405E2" w:rsidRPr="00B776BD">
          <w:rPr>
            <w:rStyle w:val="Hyperlink"/>
            <w:bCs/>
          </w:rPr>
          <w:t>RamsayHREC.WA-SA@ramsayhealth.com.au</w:t>
        </w:r>
      </w:hyperlink>
      <w:r w:rsidR="00A405E2">
        <w:rPr>
          <w:bCs/>
        </w:rPr>
        <w:t xml:space="preserve"> </w:t>
      </w:r>
      <w:r>
        <w:rPr>
          <w:bCs/>
        </w:rPr>
        <w:t xml:space="preserve">or phone: (02) 9433-3854 </w:t>
      </w:r>
      <w:r w:rsidR="000859D9" w:rsidRPr="00157F6A">
        <w:rPr>
          <w:bCs/>
        </w:rPr>
        <w:t>to discuss</w:t>
      </w:r>
      <w:r w:rsidR="000859D9">
        <w:rPr>
          <w:bCs/>
        </w:rPr>
        <w:t>.</w:t>
      </w:r>
      <w:r w:rsidR="000859D9" w:rsidRPr="001313CB">
        <w:rPr>
          <w:bCs/>
        </w:rPr>
        <w:t xml:space="preserve"> </w:t>
      </w:r>
    </w:p>
    <w:p w14:paraId="3366AB5A" w14:textId="77777777" w:rsidR="000859D9" w:rsidRDefault="000859D9" w:rsidP="00F57B84">
      <w:pPr>
        <w:pStyle w:val="NoSpacing"/>
        <w:rPr>
          <w:bCs/>
        </w:rPr>
      </w:pPr>
    </w:p>
    <w:p w14:paraId="1840C6BB" w14:textId="6C5DF954" w:rsidR="000859D9" w:rsidRDefault="000859D9" w:rsidP="000859D9">
      <w:pPr>
        <w:pStyle w:val="NoSpacing"/>
        <w:rPr>
          <w:bCs/>
        </w:rPr>
      </w:pPr>
      <w:r>
        <w:rPr>
          <w:bCs/>
        </w:rPr>
        <w:t>All application for a waiver of consent must be revie</w:t>
      </w:r>
      <w:r w:rsidR="00F57B84">
        <w:rPr>
          <w:bCs/>
        </w:rPr>
        <w:t>we</w:t>
      </w:r>
      <w:r>
        <w:rPr>
          <w:bCs/>
        </w:rPr>
        <w:t xml:space="preserve">d by a Ramsay </w:t>
      </w:r>
      <w:r w:rsidR="00F57B84">
        <w:rPr>
          <w:bCs/>
        </w:rPr>
        <w:t>HREC,</w:t>
      </w:r>
      <w:r>
        <w:rPr>
          <w:bCs/>
        </w:rPr>
        <w:t xml:space="preserve"> as per </w:t>
      </w:r>
      <w:r w:rsidR="00F57B84" w:rsidRPr="00F57B84">
        <w:rPr>
          <w:bCs/>
        </w:rPr>
        <w:t xml:space="preserve">Sections 2.3.9 and 2.3.10 </w:t>
      </w:r>
      <w:r w:rsidR="00E646FC">
        <w:rPr>
          <w:bCs/>
        </w:rPr>
        <w:t xml:space="preserve">of the </w:t>
      </w:r>
      <w:hyperlink r:id="rId9" w:history="1">
        <w:r w:rsidR="00F57B84" w:rsidRPr="00F57B84">
          <w:rPr>
            <w:rStyle w:val="Hyperlink"/>
            <w:i/>
            <w:iCs/>
          </w:rPr>
          <w:t>National Statement on Ethical Conduct in Human Research</w:t>
        </w:r>
        <w:r w:rsidR="00F57B84" w:rsidRPr="00311CF7">
          <w:rPr>
            <w:rStyle w:val="Hyperlink"/>
          </w:rPr>
          <w:t>, 2023</w:t>
        </w:r>
      </w:hyperlink>
      <w:r w:rsidR="00F57B84">
        <w:rPr>
          <w:rStyle w:val="Hyperlink"/>
        </w:rPr>
        <w:t xml:space="preserve"> </w:t>
      </w:r>
      <w:r w:rsidR="00E646FC">
        <w:rPr>
          <w:bCs/>
        </w:rPr>
        <w:t xml:space="preserve">(National Statement). </w:t>
      </w:r>
      <w:r w:rsidR="00F57B84">
        <w:rPr>
          <w:bCs/>
        </w:rPr>
        <w:t>The</w:t>
      </w:r>
      <w:r>
        <w:rPr>
          <w:bCs/>
        </w:rPr>
        <w:t xml:space="preserve"> </w:t>
      </w:r>
      <w:r w:rsidR="00F57B84">
        <w:rPr>
          <w:bCs/>
        </w:rPr>
        <w:t>HREC</w:t>
      </w:r>
      <w:r>
        <w:rPr>
          <w:bCs/>
        </w:rPr>
        <w:t xml:space="preserve"> </w:t>
      </w:r>
      <w:r w:rsidR="00515D77">
        <w:rPr>
          <w:bCs/>
        </w:rPr>
        <w:t xml:space="preserve">must </w:t>
      </w:r>
      <w:r>
        <w:rPr>
          <w:bCs/>
        </w:rPr>
        <w:t xml:space="preserve">consider </w:t>
      </w:r>
      <w:r w:rsidRPr="00127E0A">
        <w:rPr>
          <w:bCs/>
        </w:rPr>
        <w:t>whether the public interest in the proposed activity</w:t>
      </w:r>
      <w:r>
        <w:rPr>
          <w:bCs/>
        </w:rPr>
        <w:t xml:space="preserve"> </w:t>
      </w:r>
      <w:r w:rsidRPr="00127E0A">
        <w:rPr>
          <w:bCs/>
        </w:rPr>
        <w:t>substantially outweighs the public interest in the protection of privacy</w:t>
      </w:r>
      <w:r>
        <w:rPr>
          <w:bCs/>
        </w:rPr>
        <w:t xml:space="preserve">. The HREC </w:t>
      </w:r>
      <w:r w:rsidR="00515D77">
        <w:rPr>
          <w:bCs/>
        </w:rPr>
        <w:t xml:space="preserve">must </w:t>
      </w:r>
      <w:r>
        <w:rPr>
          <w:bCs/>
        </w:rPr>
        <w:t>also consider whether it is impracticable for the Researchers to seek consent from Participants. Factors that</w:t>
      </w:r>
      <w:r w:rsidR="00E646FC">
        <w:rPr>
          <w:bCs/>
        </w:rPr>
        <w:t xml:space="preserve"> HREC </w:t>
      </w:r>
      <w:r>
        <w:rPr>
          <w:bCs/>
        </w:rPr>
        <w:t>may be used to assess this include:</w:t>
      </w:r>
    </w:p>
    <w:p w14:paraId="0814AED5" w14:textId="77777777" w:rsidR="000859D9" w:rsidRDefault="000859D9" w:rsidP="000859D9">
      <w:pPr>
        <w:pStyle w:val="NoSpacing"/>
        <w:rPr>
          <w:bCs/>
        </w:rPr>
      </w:pPr>
    </w:p>
    <w:p w14:paraId="1C83CC04" w14:textId="77777777" w:rsidR="000859D9" w:rsidRPr="00127E0A" w:rsidRDefault="000859D9" w:rsidP="000859D9">
      <w:pPr>
        <w:pStyle w:val="NoSpacing"/>
        <w:numPr>
          <w:ilvl w:val="0"/>
          <w:numId w:val="1"/>
        </w:numPr>
        <w:ind w:left="567"/>
        <w:rPr>
          <w:bCs/>
        </w:rPr>
      </w:pPr>
      <w:r w:rsidRPr="00127E0A">
        <w:rPr>
          <w:bCs/>
        </w:rPr>
        <w:t xml:space="preserve">The size of the population involved in the </w:t>
      </w:r>
      <w:proofErr w:type="gramStart"/>
      <w:r w:rsidRPr="00127E0A">
        <w:rPr>
          <w:bCs/>
        </w:rPr>
        <w:t>research</w:t>
      </w:r>
      <w:proofErr w:type="gramEnd"/>
    </w:p>
    <w:p w14:paraId="0736767F" w14:textId="77777777" w:rsidR="000859D9" w:rsidRPr="00E43EF4" w:rsidRDefault="000859D9" w:rsidP="000859D9">
      <w:pPr>
        <w:pStyle w:val="NoSpacing"/>
        <w:numPr>
          <w:ilvl w:val="0"/>
          <w:numId w:val="1"/>
        </w:numPr>
        <w:ind w:left="567"/>
        <w:rPr>
          <w:bCs/>
        </w:rPr>
      </w:pPr>
      <w:r w:rsidRPr="00127E0A">
        <w:rPr>
          <w:bCs/>
        </w:rPr>
        <w:t>The proportion of individuals who are likely to have moved or died since the health information</w:t>
      </w:r>
      <w:r>
        <w:rPr>
          <w:bCs/>
        </w:rPr>
        <w:t xml:space="preserve"> </w:t>
      </w:r>
      <w:r w:rsidRPr="00E43EF4">
        <w:rPr>
          <w:bCs/>
        </w:rPr>
        <w:t xml:space="preserve">was originally </w:t>
      </w:r>
      <w:proofErr w:type="gramStart"/>
      <w:r w:rsidRPr="00E43EF4">
        <w:rPr>
          <w:bCs/>
        </w:rPr>
        <w:t>collected</w:t>
      </w:r>
      <w:proofErr w:type="gramEnd"/>
    </w:p>
    <w:p w14:paraId="4F6C8CB9" w14:textId="77777777" w:rsidR="000859D9" w:rsidRPr="00E43EF4" w:rsidRDefault="000859D9" w:rsidP="000859D9">
      <w:pPr>
        <w:pStyle w:val="NoSpacing"/>
        <w:numPr>
          <w:ilvl w:val="0"/>
          <w:numId w:val="1"/>
        </w:numPr>
        <w:ind w:left="567"/>
        <w:rPr>
          <w:bCs/>
        </w:rPr>
      </w:pPr>
      <w:r w:rsidRPr="00127E0A">
        <w:rPr>
          <w:bCs/>
        </w:rPr>
        <w:t>The risk of introducing potential bias into the research, thereby affecting the generalisability and</w:t>
      </w:r>
      <w:r>
        <w:rPr>
          <w:bCs/>
        </w:rPr>
        <w:t xml:space="preserve"> </w:t>
      </w:r>
      <w:r w:rsidRPr="00E43EF4">
        <w:rPr>
          <w:bCs/>
        </w:rPr>
        <w:t>validity of the results</w:t>
      </w:r>
    </w:p>
    <w:p w14:paraId="125F83F4" w14:textId="77777777" w:rsidR="000859D9" w:rsidRPr="00E43EF4" w:rsidRDefault="000859D9" w:rsidP="000859D9">
      <w:pPr>
        <w:pStyle w:val="NoSpacing"/>
        <w:numPr>
          <w:ilvl w:val="0"/>
          <w:numId w:val="1"/>
        </w:numPr>
        <w:ind w:left="567"/>
        <w:rPr>
          <w:bCs/>
        </w:rPr>
      </w:pPr>
      <w:r w:rsidRPr="00127E0A">
        <w:rPr>
          <w:bCs/>
        </w:rPr>
        <w:t>The risk of creating additional threats to privacy by having to link information in order to locate and</w:t>
      </w:r>
      <w:r>
        <w:rPr>
          <w:bCs/>
        </w:rPr>
        <w:t xml:space="preserve"> </w:t>
      </w:r>
      <w:r w:rsidRPr="00E43EF4">
        <w:rPr>
          <w:bCs/>
        </w:rPr>
        <w:t xml:space="preserve">contact individuals to seek their </w:t>
      </w:r>
      <w:proofErr w:type="gramStart"/>
      <w:r w:rsidRPr="00E43EF4">
        <w:rPr>
          <w:bCs/>
        </w:rPr>
        <w:t>consent</w:t>
      </w:r>
      <w:proofErr w:type="gramEnd"/>
    </w:p>
    <w:p w14:paraId="7555ECF2" w14:textId="77777777" w:rsidR="000859D9" w:rsidRPr="00E43EF4" w:rsidRDefault="000859D9" w:rsidP="000859D9">
      <w:pPr>
        <w:pStyle w:val="NoSpacing"/>
        <w:numPr>
          <w:ilvl w:val="0"/>
          <w:numId w:val="1"/>
        </w:numPr>
        <w:ind w:left="567"/>
        <w:rPr>
          <w:bCs/>
        </w:rPr>
      </w:pPr>
      <w:r w:rsidRPr="00127E0A">
        <w:rPr>
          <w:bCs/>
        </w:rPr>
        <w:t xml:space="preserve">The risk of inflicting psychological, </w:t>
      </w:r>
      <w:proofErr w:type="gramStart"/>
      <w:r w:rsidRPr="00127E0A">
        <w:rPr>
          <w:bCs/>
        </w:rPr>
        <w:t>social</w:t>
      </w:r>
      <w:proofErr w:type="gramEnd"/>
      <w:r w:rsidRPr="00127E0A">
        <w:rPr>
          <w:bCs/>
        </w:rPr>
        <w:t xml:space="preserve"> or other harm by contacting individuals with particular</w:t>
      </w:r>
      <w:r>
        <w:rPr>
          <w:bCs/>
        </w:rPr>
        <w:t xml:space="preserve"> </w:t>
      </w:r>
      <w:r w:rsidRPr="00E43EF4">
        <w:rPr>
          <w:bCs/>
        </w:rPr>
        <w:t>conditions in certain circumstances</w:t>
      </w:r>
    </w:p>
    <w:p w14:paraId="7C7000CA" w14:textId="77777777" w:rsidR="000859D9" w:rsidRDefault="000859D9" w:rsidP="000859D9">
      <w:pPr>
        <w:pStyle w:val="NoSpacing"/>
        <w:rPr>
          <w:bCs/>
        </w:rPr>
      </w:pPr>
    </w:p>
    <w:p w14:paraId="6FDB2F67" w14:textId="77777777" w:rsidR="000859D9" w:rsidRDefault="000859D9" w:rsidP="000859D9">
      <w:pPr>
        <w:pStyle w:val="NoSpacing"/>
        <w:rPr>
          <w:bCs/>
        </w:rPr>
      </w:pPr>
      <w:r w:rsidRPr="0046377C">
        <w:rPr>
          <w:bCs/>
        </w:rPr>
        <w:t xml:space="preserve">Approval of the waiver is required </w:t>
      </w:r>
      <w:proofErr w:type="gramStart"/>
      <w:r w:rsidRPr="0046377C">
        <w:rPr>
          <w:bCs/>
        </w:rPr>
        <w:t>in order for</w:t>
      </w:r>
      <w:proofErr w:type="gramEnd"/>
      <w:r w:rsidRPr="0046377C">
        <w:rPr>
          <w:bCs/>
        </w:rPr>
        <w:t xml:space="preserve"> full project approval to be granted</w:t>
      </w:r>
      <w:r>
        <w:rPr>
          <w:bCs/>
        </w:rPr>
        <w:t>.</w:t>
      </w:r>
    </w:p>
    <w:p w14:paraId="39F3DCB3" w14:textId="77777777" w:rsidR="000859D9" w:rsidRDefault="000859D9" w:rsidP="000859D9">
      <w:pPr>
        <w:pStyle w:val="NoSpacing"/>
      </w:pPr>
    </w:p>
    <w:p w14:paraId="0378C380" w14:textId="3668B8BD" w:rsidR="00515D77" w:rsidRPr="00272CFD" w:rsidRDefault="000859D9" w:rsidP="00515D77">
      <w:pPr>
        <w:pStyle w:val="NoSpacing"/>
      </w:pPr>
      <w:r>
        <w:t>In order to</w:t>
      </w:r>
      <w:r w:rsidR="0068552F">
        <w:t xml:space="preserve"> grant a waiver of consent,</w:t>
      </w:r>
      <w:r>
        <w:t xml:space="preserve"> the HREC must also be satisfied that the conditions for a waiver of consent </w:t>
      </w:r>
      <w:r w:rsidR="00F57B84">
        <w:t>also meet</w:t>
      </w:r>
      <w:r w:rsidR="00BD79FC">
        <w:rPr>
          <w:rStyle w:val="Hyperlink"/>
          <w:color w:val="auto"/>
          <w:u w:val="none"/>
        </w:rPr>
        <w:t xml:space="preserve"> </w:t>
      </w:r>
      <w:hyperlink r:id="rId10" w:history="1">
        <w:r w:rsidR="009F529C">
          <w:rPr>
            <w:rStyle w:val="Hyperlink"/>
          </w:rPr>
          <w:t>the Australian Privacy Principles</w:t>
        </w:r>
      </w:hyperlink>
      <w:r w:rsidR="009F529C">
        <w:rPr>
          <w:rStyle w:val="Hyperlink"/>
          <w:color w:val="auto"/>
          <w:u w:val="none"/>
        </w:rPr>
        <w:t xml:space="preserve">. </w:t>
      </w:r>
      <w:r w:rsidR="00515D77" w:rsidRPr="00A62E34">
        <w:rPr>
          <w:iCs/>
        </w:rPr>
        <w:t>If</w:t>
      </w:r>
      <w:r w:rsidR="00515D77">
        <w:rPr>
          <w:i/>
        </w:rPr>
        <w:t xml:space="preserve"> </w:t>
      </w:r>
      <w:r w:rsidR="00515D77" w:rsidRPr="00A62E34">
        <w:rPr>
          <w:b/>
          <w:bCs/>
          <w:i/>
        </w:rPr>
        <w:t>identifiable</w:t>
      </w:r>
      <w:r w:rsidR="00515D77">
        <w:rPr>
          <w:i/>
        </w:rPr>
        <w:t xml:space="preserve"> </w:t>
      </w:r>
      <w:r w:rsidR="00515D77">
        <w:t xml:space="preserve">personal </w:t>
      </w:r>
      <w:r w:rsidR="0068552F">
        <w:t xml:space="preserve">or health </w:t>
      </w:r>
      <w:r w:rsidR="00515D77">
        <w:t>information</w:t>
      </w:r>
      <w:r w:rsidR="00515D77" w:rsidRPr="00946419">
        <w:t xml:space="preserve"> are requested to be released to an external party </w:t>
      </w:r>
      <w:r w:rsidR="009F529C">
        <w:t>under</w:t>
      </w:r>
      <w:r w:rsidR="00515D77" w:rsidRPr="00946419">
        <w:t xml:space="preserve"> a waiver of consent, </w:t>
      </w:r>
      <w:r w:rsidR="00515D77">
        <w:t xml:space="preserve">the HREC must also consider whether this is permissible </w:t>
      </w:r>
      <w:r w:rsidR="00515D77" w:rsidRPr="00946419">
        <w:t>under</w:t>
      </w:r>
      <w:hyperlink r:id="rId11" w:history="1">
        <w:r w:rsidR="00515D77" w:rsidRPr="00946419">
          <w:rPr>
            <w:rStyle w:val="Hyperlink"/>
          </w:rPr>
          <w:t xml:space="preserve"> Section 95A of the</w:t>
        </w:r>
        <w:r w:rsidR="00515D77" w:rsidRPr="00B512E5">
          <w:rPr>
            <w:rStyle w:val="Hyperlink"/>
            <w:i/>
          </w:rPr>
          <w:t xml:space="preserve"> Privacy Act 1988</w:t>
        </w:r>
        <w:r w:rsidR="00515D77">
          <w:rPr>
            <w:rStyle w:val="Hyperlink"/>
            <w:i/>
          </w:rPr>
          <w:t xml:space="preserve"> </w:t>
        </w:r>
        <w:r w:rsidR="00515D77" w:rsidRPr="00946419">
          <w:rPr>
            <w:rStyle w:val="Hyperlink"/>
          </w:rPr>
          <w:t>(</w:t>
        </w:r>
        <w:proofErr w:type="spellStart"/>
        <w:r w:rsidR="00515D77" w:rsidRPr="00946419">
          <w:rPr>
            <w:rStyle w:val="Hyperlink"/>
          </w:rPr>
          <w:t>Cth</w:t>
        </w:r>
        <w:proofErr w:type="spellEnd"/>
        <w:r w:rsidR="00515D77" w:rsidRPr="00946419">
          <w:rPr>
            <w:rStyle w:val="Hyperlink"/>
          </w:rPr>
          <w:t>)</w:t>
        </w:r>
      </w:hyperlink>
      <w:r w:rsidR="00515D77">
        <w:rPr>
          <w:i/>
        </w:rPr>
        <w:t xml:space="preserve">, </w:t>
      </w:r>
      <w:r w:rsidR="00515D77" w:rsidRPr="00515D77">
        <w:rPr>
          <w:iCs/>
        </w:rPr>
        <w:t>with reference to</w:t>
      </w:r>
      <w:r w:rsidR="00515D77">
        <w:rPr>
          <w:i/>
        </w:rPr>
        <w:t xml:space="preserve"> </w:t>
      </w:r>
      <w:r w:rsidR="00515D77" w:rsidRPr="00946419">
        <w:t>the approved</w:t>
      </w:r>
      <w:r w:rsidR="00515D77" w:rsidRPr="00B512E5">
        <w:rPr>
          <w:i/>
        </w:rPr>
        <w:t xml:space="preserve"> </w:t>
      </w:r>
      <w:hyperlink r:id="rId12" w:history="1">
        <w:r w:rsidR="00515D77" w:rsidRPr="004855F0">
          <w:rPr>
            <w:rStyle w:val="Hyperlink"/>
            <w:i/>
            <w:iCs/>
          </w:rPr>
          <w:t>NHMRC Guidelines</w:t>
        </w:r>
        <w:r w:rsidR="004855F0" w:rsidRPr="004855F0">
          <w:rPr>
            <w:rStyle w:val="Hyperlink"/>
            <w:i/>
            <w:iCs/>
          </w:rPr>
          <w:t xml:space="preserve"> under Section 95A of the Privacy Act</w:t>
        </w:r>
        <w:r w:rsidR="004855F0" w:rsidRPr="004855F0">
          <w:rPr>
            <w:rStyle w:val="Hyperlink"/>
          </w:rPr>
          <w:t xml:space="preserve"> 1988</w:t>
        </w:r>
      </w:hyperlink>
      <w:r w:rsidR="004855F0">
        <w:rPr>
          <w:i/>
          <w:color w:val="8496B0" w:themeColor="text2" w:themeTint="99"/>
          <w:u w:val="single"/>
        </w:rPr>
        <w:t xml:space="preserve"> </w:t>
      </w:r>
      <w:r w:rsidR="004855F0" w:rsidRPr="0068552F">
        <w:rPr>
          <w:i/>
          <w:color w:val="0070C0"/>
        </w:rPr>
        <w:t>(Section 95A Guidelines)</w:t>
      </w:r>
      <w:r w:rsidR="00515D77" w:rsidRPr="0068552F">
        <w:rPr>
          <w:i/>
          <w:color w:val="0070C0"/>
        </w:rPr>
        <w:t>.</w:t>
      </w:r>
    </w:p>
    <w:p w14:paraId="30245810" w14:textId="77777777" w:rsidR="00515D77" w:rsidRDefault="00515D77" w:rsidP="00515D77">
      <w:pPr>
        <w:pStyle w:val="NoSpacing"/>
      </w:pPr>
    </w:p>
    <w:p w14:paraId="6E6A4B5D" w14:textId="4E4F1CA5" w:rsidR="007838CA" w:rsidRPr="004C6C18" w:rsidRDefault="007838CA" w:rsidP="00904D12">
      <w:pPr>
        <w:pStyle w:val="NoSpacing"/>
        <w:rPr>
          <w:b/>
          <w:bCs/>
          <w:color w:val="002060"/>
          <w:sz w:val="24"/>
          <w:szCs w:val="24"/>
        </w:rPr>
      </w:pPr>
      <w:r w:rsidRPr="004C6C18">
        <w:rPr>
          <w:b/>
          <w:bCs/>
          <w:color w:val="002060"/>
          <w:sz w:val="24"/>
          <w:szCs w:val="24"/>
        </w:rPr>
        <w:t>Definitions (as per section 95A guidelines)</w:t>
      </w:r>
    </w:p>
    <w:p w14:paraId="4503945A" w14:textId="77777777" w:rsidR="005F584D" w:rsidRPr="005F584D" w:rsidRDefault="005F584D" w:rsidP="00904D12">
      <w:pPr>
        <w:pStyle w:val="NoSpacing"/>
        <w:rPr>
          <w:b/>
          <w:bCs/>
          <w:sz w:val="24"/>
          <w:szCs w:val="24"/>
        </w:rPr>
      </w:pPr>
    </w:p>
    <w:p w14:paraId="46CDB45E" w14:textId="48293F11" w:rsidR="007838CA" w:rsidRDefault="007838CA" w:rsidP="005F584D">
      <w:pPr>
        <w:pStyle w:val="NoSpacing"/>
        <w:spacing w:after="120"/>
        <w:ind w:left="1418" w:hanging="1418"/>
        <w:rPr>
          <w:b/>
          <w:bCs/>
        </w:rPr>
      </w:pPr>
      <w:r w:rsidRPr="007838CA">
        <w:rPr>
          <w:b/>
          <w:bCs/>
        </w:rPr>
        <w:t>Collection</w:t>
      </w:r>
      <w:r>
        <w:rPr>
          <w:b/>
          <w:bCs/>
        </w:rPr>
        <w:t xml:space="preserve">: </w:t>
      </w:r>
      <w:r w:rsidR="005F584D">
        <w:rPr>
          <w:b/>
          <w:bCs/>
        </w:rPr>
        <w:tab/>
      </w:r>
      <w:r w:rsidRPr="007838CA">
        <w:t xml:space="preserve">Under the Privacy Act, an organisation collects personal information if it gathers, </w:t>
      </w:r>
      <w:proofErr w:type="gramStart"/>
      <w:r w:rsidRPr="007838CA">
        <w:t>acquires</w:t>
      </w:r>
      <w:proofErr w:type="gramEnd"/>
      <w:r w:rsidRPr="007838CA">
        <w:t xml:space="preserve"> or</w:t>
      </w:r>
      <w:r w:rsidR="00A405E2">
        <w:t xml:space="preserve"> </w:t>
      </w:r>
      <w:r w:rsidRPr="007838CA">
        <w:t>obtains personal information from any source and by any means</w:t>
      </w:r>
      <w:r w:rsidR="000E644A">
        <w:t>.</w:t>
      </w:r>
      <w:r w:rsidRPr="007838CA">
        <w:rPr>
          <w:b/>
          <w:bCs/>
        </w:rPr>
        <w:t xml:space="preserve"> </w:t>
      </w:r>
    </w:p>
    <w:p w14:paraId="694FF903" w14:textId="06CE9E7E" w:rsidR="007838CA" w:rsidRDefault="007838CA" w:rsidP="005F584D">
      <w:pPr>
        <w:pStyle w:val="NoSpacing"/>
        <w:spacing w:after="120"/>
        <w:ind w:left="1418" w:hanging="1418"/>
      </w:pPr>
      <w:r>
        <w:rPr>
          <w:b/>
          <w:bCs/>
        </w:rPr>
        <w:t xml:space="preserve">Use: </w:t>
      </w:r>
      <w:r w:rsidR="005F584D">
        <w:rPr>
          <w:b/>
          <w:bCs/>
        </w:rPr>
        <w:tab/>
      </w:r>
      <w:r w:rsidRPr="007838CA">
        <w:t>In general terms, use of personal information refers to the handling and management of personal</w:t>
      </w:r>
      <w:r w:rsidR="005F584D">
        <w:t xml:space="preserve"> </w:t>
      </w:r>
      <w:r w:rsidRPr="007838CA">
        <w:t>information by an organisation, where the organisation retains control, or a right to control, the</w:t>
      </w:r>
      <w:r w:rsidR="005F584D">
        <w:t xml:space="preserve"> </w:t>
      </w:r>
      <w:r w:rsidRPr="007838CA">
        <w:t>information.</w:t>
      </w:r>
    </w:p>
    <w:p w14:paraId="64B38F09" w14:textId="2F09628C" w:rsidR="007838CA" w:rsidRDefault="007838CA" w:rsidP="005F584D">
      <w:pPr>
        <w:pStyle w:val="NoSpacing"/>
        <w:spacing w:after="120"/>
        <w:ind w:left="1418" w:hanging="1418"/>
      </w:pPr>
      <w:r w:rsidRPr="007838CA">
        <w:rPr>
          <w:b/>
          <w:bCs/>
        </w:rPr>
        <w:t>Disclosure:</w:t>
      </w:r>
      <w:r>
        <w:t xml:space="preserve"> </w:t>
      </w:r>
      <w:r w:rsidR="005F584D">
        <w:tab/>
      </w:r>
      <w:r>
        <w:t>In general terms an organisation discloses personal information when it actively releases</w:t>
      </w:r>
      <w:r w:rsidR="005F584D">
        <w:t xml:space="preserve"> </w:t>
      </w:r>
      <w:r>
        <w:t>information to others outside the organisation and is no longer able to exercise control over the</w:t>
      </w:r>
      <w:r w:rsidR="005F584D">
        <w:t xml:space="preserve"> </w:t>
      </w:r>
      <w:r>
        <w:t>information.</w:t>
      </w:r>
    </w:p>
    <w:p w14:paraId="6ED97139" w14:textId="77777777" w:rsidR="007838CA" w:rsidRDefault="007838CA" w:rsidP="007838CA">
      <w:pPr>
        <w:pStyle w:val="NoSpacing"/>
        <w:rPr>
          <w:b/>
          <w:bCs/>
        </w:rPr>
      </w:pPr>
    </w:p>
    <w:p w14:paraId="737AA9EB" w14:textId="77777777" w:rsidR="00014297" w:rsidRDefault="00014297">
      <w:pPr>
        <w:spacing w:after="160" w:line="259" w:lineRule="auto"/>
        <w:rPr>
          <w:b/>
          <w:bCs/>
          <w:color w:val="002060"/>
          <w:sz w:val="24"/>
          <w:szCs w:val="24"/>
        </w:rPr>
      </w:pPr>
      <w:r>
        <w:rPr>
          <w:b/>
          <w:bCs/>
          <w:color w:val="002060"/>
          <w:sz w:val="24"/>
          <w:szCs w:val="24"/>
        </w:rPr>
        <w:br w:type="page"/>
      </w:r>
    </w:p>
    <w:p w14:paraId="38CD79B4" w14:textId="39C27120" w:rsidR="004C6C18" w:rsidRPr="004C6C18" w:rsidRDefault="00904D12" w:rsidP="00904D12">
      <w:pPr>
        <w:pStyle w:val="NoSpacing"/>
        <w:rPr>
          <w:b/>
          <w:bCs/>
          <w:color w:val="002060"/>
          <w:sz w:val="24"/>
          <w:szCs w:val="24"/>
        </w:rPr>
      </w:pPr>
      <w:r w:rsidRPr="004C6C18">
        <w:rPr>
          <w:b/>
          <w:bCs/>
          <w:color w:val="002060"/>
          <w:sz w:val="24"/>
          <w:szCs w:val="24"/>
        </w:rPr>
        <w:lastRenderedPageBreak/>
        <w:t>Other important considerations</w:t>
      </w:r>
    </w:p>
    <w:p w14:paraId="1352107C" w14:textId="77777777" w:rsidR="004C6C18" w:rsidRDefault="004C6C18" w:rsidP="00904D12">
      <w:pPr>
        <w:pStyle w:val="NoSpacing"/>
        <w:rPr>
          <w:b/>
          <w:bCs/>
          <w:sz w:val="24"/>
          <w:szCs w:val="24"/>
        </w:rPr>
      </w:pPr>
    </w:p>
    <w:p w14:paraId="53A44E6E" w14:textId="3DC2B19A" w:rsidR="000859D9" w:rsidRPr="004855F0" w:rsidRDefault="004855F0" w:rsidP="00904D12">
      <w:pPr>
        <w:pStyle w:val="NoSpacing"/>
        <w:rPr>
          <w:i/>
          <w:iCs/>
        </w:rPr>
      </w:pPr>
      <w:r>
        <w:t xml:space="preserve">Your data management plan should include consideration of the following (as per Section B of the </w:t>
      </w:r>
      <w:r w:rsidRPr="0068552F">
        <w:rPr>
          <w:i/>
          <w:iCs/>
        </w:rPr>
        <w:t>Section 95A Guidelines</w:t>
      </w:r>
      <w:r>
        <w:t xml:space="preserve">). You may include your data management plan within your protocol or develop this as a separate document. </w:t>
      </w:r>
      <w:r w:rsidRPr="004855F0">
        <w:rPr>
          <w:i/>
          <w:iCs/>
        </w:rPr>
        <w:t>Please see the Ramsay Health Care Research website for templates.</w:t>
      </w:r>
    </w:p>
    <w:p w14:paraId="30E43330" w14:textId="3D8C9473" w:rsidR="00F57B84" w:rsidRPr="00F57B84" w:rsidRDefault="00F57B84" w:rsidP="00F57B84">
      <w:pPr>
        <w:pStyle w:val="ListParagraph"/>
        <w:numPr>
          <w:ilvl w:val="0"/>
          <w:numId w:val="8"/>
        </w:numPr>
        <w:rPr>
          <w:color w:val="FF0000"/>
        </w:rPr>
      </w:pPr>
      <w:r w:rsidRPr="004855F0">
        <w:t>the identity of the custodian(s) of the health information collected</w:t>
      </w:r>
      <w:r>
        <w:t xml:space="preserve"> and</w:t>
      </w:r>
      <w:r w:rsidRPr="004855F0">
        <w:t xml:space="preserve"> </w:t>
      </w:r>
      <w:r>
        <w:t>a list of personnel who will have access to the health information collected,</w:t>
      </w:r>
    </w:p>
    <w:p w14:paraId="64F680AF" w14:textId="77777777" w:rsidR="009F529C" w:rsidRPr="009F529C" w:rsidRDefault="004855F0" w:rsidP="00904D12">
      <w:pPr>
        <w:pStyle w:val="ListParagraph"/>
        <w:numPr>
          <w:ilvl w:val="0"/>
          <w:numId w:val="9"/>
        </w:numPr>
        <w:rPr>
          <w:iCs/>
        </w:rPr>
      </w:pPr>
      <w:r w:rsidRPr="004855F0">
        <w:t>the estimated time of retention of the health information</w:t>
      </w:r>
      <w:r w:rsidR="00F57B84">
        <w:t xml:space="preserve"> and the security standards that will be applied. </w:t>
      </w:r>
    </w:p>
    <w:p w14:paraId="35BA0320" w14:textId="5C5E5E35" w:rsidR="00F57B84" w:rsidRPr="009F529C" w:rsidRDefault="004855F0" w:rsidP="00904D12">
      <w:pPr>
        <w:pStyle w:val="ListParagraph"/>
        <w:numPr>
          <w:ilvl w:val="0"/>
          <w:numId w:val="9"/>
        </w:numPr>
        <w:rPr>
          <w:iCs/>
        </w:rPr>
      </w:pPr>
      <w:r>
        <w:t xml:space="preserve">proposed methods of disposal of the health information </w:t>
      </w:r>
      <w:r w:rsidR="009F529C">
        <w:t>upon</w:t>
      </w:r>
      <w:r>
        <w:t xml:space="preserve"> completion of the research</w:t>
      </w:r>
    </w:p>
    <w:p w14:paraId="6BC93518" w14:textId="62F27047" w:rsidR="004855F0" w:rsidRPr="003F2FAC" w:rsidRDefault="00F57B84" w:rsidP="00904D12">
      <w:pPr>
        <w:pStyle w:val="ListParagraph"/>
        <w:numPr>
          <w:ilvl w:val="0"/>
          <w:numId w:val="9"/>
        </w:numPr>
        <w:rPr>
          <w:iCs/>
        </w:rPr>
      </w:pPr>
      <w:r>
        <w:t xml:space="preserve">If there is </w:t>
      </w:r>
      <w:r w:rsidR="004855F0">
        <w:t>any proposal to send data overseas for the purpose of the research project</w:t>
      </w:r>
      <w:r>
        <w:t>, you must</w:t>
      </w:r>
      <w:r w:rsidR="004855F0">
        <w:t xml:space="preserve"> </w:t>
      </w:r>
      <w:proofErr w:type="gramStart"/>
      <w:r w:rsidR="004855F0">
        <w:t>including</w:t>
      </w:r>
      <w:proofErr w:type="gramEnd"/>
      <w:r w:rsidR="004855F0">
        <w:t xml:space="preserve"> the names of the countries to which it is proposed the data be sent and how the research project will comply with APP 8 (cross</w:t>
      </w:r>
      <w:r w:rsidR="009B4088">
        <w:t>-</w:t>
      </w:r>
      <w:r w:rsidR="004855F0">
        <w:t>border disclosure of personal information) of the Privacy Act.</w:t>
      </w:r>
      <w:r w:rsidR="004855F0" w:rsidRPr="00F57B84">
        <w:rPr>
          <w:color w:val="FF0000"/>
        </w:rPr>
        <w:t xml:space="preserve"> </w:t>
      </w:r>
    </w:p>
    <w:p w14:paraId="34CDC6CF" w14:textId="71243829" w:rsidR="003F2FAC" w:rsidRPr="004C6C18" w:rsidRDefault="003F2FAC" w:rsidP="003F2FAC">
      <w:pPr>
        <w:rPr>
          <w:b/>
          <w:bCs/>
          <w:iCs/>
          <w:color w:val="002060"/>
          <w:sz w:val="24"/>
          <w:szCs w:val="24"/>
        </w:rPr>
      </w:pPr>
      <w:r w:rsidRPr="004C6C18">
        <w:rPr>
          <w:b/>
          <w:bCs/>
          <w:iCs/>
          <w:color w:val="002060"/>
          <w:sz w:val="24"/>
          <w:szCs w:val="24"/>
        </w:rPr>
        <w:t>Key resources</w:t>
      </w:r>
    </w:p>
    <w:p w14:paraId="5550C638" w14:textId="0A87AC50" w:rsidR="003F2FAC" w:rsidRPr="004C6C18" w:rsidRDefault="003F2FAC" w:rsidP="004C6C18">
      <w:pPr>
        <w:pStyle w:val="ListParagraph"/>
        <w:numPr>
          <w:ilvl w:val="0"/>
          <w:numId w:val="18"/>
        </w:numPr>
        <w:ind w:left="426"/>
        <w:rPr>
          <w:iCs/>
        </w:rPr>
      </w:pPr>
      <w:r w:rsidRPr="004C6C18">
        <w:rPr>
          <w:iCs/>
        </w:rPr>
        <w:t xml:space="preserve">Australian Privacy Principle Guidelines, APP6 2019: </w:t>
      </w:r>
      <w:hyperlink r:id="rId13" w:history="1">
        <w:r w:rsidRPr="004C6C18">
          <w:rPr>
            <w:rStyle w:val="Hyperlink"/>
            <w:iCs/>
          </w:rPr>
          <w:t>https://www.oaic.gov.au/privacy/australian-privacy-principles/australian-privacy-principles-guidelines/chapter-6-app-6-use-or-disclosure-of-personal-information</w:t>
        </w:r>
      </w:hyperlink>
      <w:r w:rsidRPr="004C6C18">
        <w:rPr>
          <w:iCs/>
        </w:rPr>
        <w:t xml:space="preserve"> </w:t>
      </w:r>
    </w:p>
    <w:p w14:paraId="731447AC" w14:textId="40C7424C" w:rsidR="003F2FAC" w:rsidRPr="004C6C18" w:rsidRDefault="003F2FAC" w:rsidP="004C6C18">
      <w:pPr>
        <w:pStyle w:val="ListParagraph"/>
        <w:numPr>
          <w:ilvl w:val="0"/>
          <w:numId w:val="18"/>
        </w:numPr>
        <w:ind w:left="426"/>
        <w:rPr>
          <w:iCs/>
        </w:rPr>
      </w:pPr>
      <w:r w:rsidRPr="004C6C18">
        <w:rPr>
          <w:iCs/>
        </w:rPr>
        <w:t xml:space="preserve">Guidelines approved under Section 95A of the Privacy Act 1988, 2024: </w:t>
      </w:r>
      <w:hyperlink r:id="rId14" w:history="1">
        <w:r w:rsidRPr="004C6C18">
          <w:rPr>
            <w:rStyle w:val="Hyperlink"/>
            <w:iCs/>
          </w:rPr>
          <w:t>https://www.nhmrc.gov.au/about-us/publications/guidelines-approved-under-section-95a-privacy-act-1988</w:t>
        </w:r>
      </w:hyperlink>
      <w:r w:rsidRPr="004C6C18">
        <w:rPr>
          <w:iCs/>
        </w:rPr>
        <w:t xml:space="preserve"> </w:t>
      </w:r>
    </w:p>
    <w:p w14:paraId="04DE2B5D" w14:textId="0383E531" w:rsidR="003F2FAC" w:rsidRPr="004C6C18" w:rsidRDefault="003F2FAC" w:rsidP="004C6C18">
      <w:pPr>
        <w:pStyle w:val="ListParagraph"/>
        <w:numPr>
          <w:ilvl w:val="0"/>
          <w:numId w:val="18"/>
        </w:numPr>
        <w:ind w:left="426"/>
        <w:rPr>
          <w:iCs/>
        </w:rPr>
      </w:pPr>
      <w:r w:rsidRPr="004C6C18">
        <w:rPr>
          <w:iCs/>
        </w:rPr>
        <w:t xml:space="preserve">National statement on ethical conduct in human research, 2023: </w:t>
      </w:r>
      <w:hyperlink r:id="rId15" w:history="1">
        <w:r w:rsidRPr="004C6C18">
          <w:rPr>
            <w:rStyle w:val="Hyperlink"/>
            <w:iCs/>
          </w:rPr>
          <w:t>https://www.nhmrc.gov.au/research-policy/ethics/national-statement-ethical-conduct-human-research</w:t>
        </w:r>
      </w:hyperlink>
      <w:r w:rsidRPr="004C6C18">
        <w:rPr>
          <w:iCs/>
        </w:rPr>
        <w:t xml:space="preserve"> </w:t>
      </w:r>
    </w:p>
    <w:p w14:paraId="732F8658" w14:textId="11EA3C80" w:rsidR="003F2FAC" w:rsidRPr="004C6C18" w:rsidRDefault="003F2FAC" w:rsidP="004C6C18">
      <w:pPr>
        <w:pStyle w:val="ListParagraph"/>
        <w:numPr>
          <w:ilvl w:val="0"/>
          <w:numId w:val="18"/>
        </w:numPr>
        <w:ind w:left="426"/>
        <w:rPr>
          <w:iCs/>
        </w:rPr>
      </w:pPr>
      <w:r w:rsidRPr="004C6C18">
        <w:rPr>
          <w:iCs/>
        </w:rPr>
        <w:t xml:space="preserve">Privacy Act 1988: </w:t>
      </w:r>
      <w:hyperlink r:id="rId16" w:history="1">
        <w:r w:rsidRPr="004C6C18">
          <w:rPr>
            <w:rStyle w:val="Hyperlink"/>
            <w:iCs/>
          </w:rPr>
          <w:t>http://www.comlaw.gov.au/Series/C2004A03712</w:t>
        </w:r>
      </w:hyperlink>
    </w:p>
    <w:p w14:paraId="37ED378B" w14:textId="0E644C7D" w:rsidR="005F584D" w:rsidRPr="004C6C18" w:rsidRDefault="005F584D" w:rsidP="004C6C18">
      <w:pPr>
        <w:pStyle w:val="ListParagraph"/>
        <w:numPr>
          <w:ilvl w:val="0"/>
          <w:numId w:val="18"/>
        </w:numPr>
        <w:ind w:left="426"/>
        <w:rPr>
          <w:iCs/>
        </w:rPr>
      </w:pPr>
      <w:r w:rsidRPr="004C6C18">
        <w:rPr>
          <w:iCs/>
        </w:rPr>
        <w:t xml:space="preserve">The Australian Code for the Responsible Conduct of Research, 2018: </w:t>
      </w:r>
      <w:hyperlink r:id="rId17" w:history="1">
        <w:r w:rsidRPr="004C6C18">
          <w:rPr>
            <w:rStyle w:val="Hyperlink"/>
            <w:iCs/>
          </w:rPr>
          <w:t>https://www.nhmrc.gov.au/research-policy/research-integrity</w:t>
        </w:r>
      </w:hyperlink>
      <w:r w:rsidRPr="004C6C18">
        <w:rPr>
          <w:iCs/>
        </w:rPr>
        <w:t xml:space="preserve"> </w:t>
      </w:r>
    </w:p>
    <w:p w14:paraId="54329817" w14:textId="708B3C3A" w:rsidR="00F60B7B" w:rsidRDefault="00F60B7B" w:rsidP="00F60B7B">
      <w:pPr>
        <w:tabs>
          <w:tab w:val="left" w:pos="1020"/>
        </w:tabs>
        <w:jc w:val="center"/>
        <w:rPr>
          <w:b/>
          <w:color w:val="002060"/>
        </w:rPr>
      </w:pPr>
    </w:p>
    <w:p w14:paraId="755A5FC5" w14:textId="73B2D38A" w:rsidR="00014297" w:rsidRDefault="00014297" w:rsidP="00F60B7B">
      <w:pPr>
        <w:tabs>
          <w:tab w:val="left" w:pos="1020"/>
        </w:tabs>
        <w:jc w:val="center"/>
        <w:rPr>
          <w:b/>
          <w:color w:val="002060"/>
        </w:rPr>
      </w:pPr>
      <w:r>
        <w:rPr>
          <w:b/>
          <w:color w:val="002060"/>
        </w:rPr>
        <w:t xml:space="preserve">See flowchart on following </w:t>
      </w:r>
      <w:proofErr w:type="gramStart"/>
      <w:r>
        <w:rPr>
          <w:b/>
          <w:color w:val="002060"/>
        </w:rPr>
        <w:t>page</w:t>
      </w:r>
      <w:proofErr w:type="gramEnd"/>
    </w:p>
    <w:p w14:paraId="48539352" w14:textId="551EF3F8" w:rsidR="005F584D" w:rsidRDefault="005F584D" w:rsidP="00AF6163">
      <w:pPr>
        <w:spacing w:after="160" w:line="259" w:lineRule="auto"/>
        <w:jc w:val="center"/>
        <w:rPr>
          <w:b/>
          <w:color w:val="002060"/>
          <w:sz w:val="20"/>
          <w:szCs w:val="20"/>
        </w:rPr>
      </w:pPr>
      <w:r>
        <w:rPr>
          <w:b/>
          <w:color w:val="002060"/>
          <w:sz w:val="20"/>
          <w:szCs w:val="20"/>
        </w:rPr>
        <w:br w:type="page"/>
      </w:r>
      <w:r w:rsidR="00AF6163">
        <w:rPr>
          <w:b/>
          <w:noProof/>
          <w:color w:val="002060"/>
          <w:sz w:val="20"/>
          <w:szCs w:val="20"/>
          <w14:ligatures w14:val="standardContextual"/>
        </w:rPr>
        <w:lastRenderedPageBreak/>
        <w:drawing>
          <wp:inline distT="0" distB="0" distL="0" distR="0" wp14:anchorId="1F825E31" wp14:editId="0CA72408">
            <wp:extent cx="5784949" cy="8324490"/>
            <wp:effectExtent l="0" t="0" r="6350" b="635"/>
            <wp:docPr id="51158437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584377" name="Picture 511584377"/>
                    <pic:cNvPicPr/>
                  </pic:nvPicPr>
                  <pic:blipFill>
                    <a:blip r:embed="rId18">
                      <a:extLst>
                        <a:ext uri="{28A0092B-C50C-407E-A947-70E740481C1C}">
                          <a14:useLocalDpi xmlns:a14="http://schemas.microsoft.com/office/drawing/2010/main" val="0"/>
                        </a:ext>
                      </a:extLst>
                    </a:blip>
                    <a:stretch>
                      <a:fillRect/>
                    </a:stretch>
                  </pic:blipFill>
                  <pic:spPr>
                    <a:xfrm>
                      <a:off x="0" y="0"/>
                      <a:ext cx="5845326" cy="8411372"/>
                    </a:xfrm>
                    <a:prstGeom prst="rect">
                      <a:avLst/>
                    </a:prstGeom>
                  </pic:spPr>
                </pic:pic>
              </a:graphicData>
            </a:graphic>
          </wp:inline>
        </w:drawing>
      </w:r>
    </w:p>
    <w:p w14:paraId="15BC59D0" w14:textId="146FA992" w:rsidR="00AF6163" w:rsidRPr="00AF6163" w:rsidRDefault="00AF6163" w:rsidP="00AF6163">
      <w:pPr>
        <w:spacing w:after="160" w:line="259" w:lineRule="auto"/>
        <w:rPr>
          <w:bCs/>
          <w:color w:val="002060"/>
          <w:sz w:val="16"/>
          <w:szCs w:val="16"/>
        </w:rPr>
      </w:pPr>
      <w:r w:rsidRPr="00AF6163">
        <w:rPr>
          <w:bCs/>
          <w:color w:val="002060"/>
          <w:sz w:val="16"/>
          <w:szCs w:val="16"/>
        </w:rPr>
        <w:t xml:space="preserve">Ref: Flowchart determining whether the s95A guidelines apply </w:t>
      </w:r>
      <w:hyperlink r:id="rId19" w:history="1">
        <w:r w:rsidRPr="00E34F43">
          <w:rPr>
            <w:rStyle w:val="Hyperlink"/>
            <w:bCs/>
            <w:sz w:val="16"/>
            <w:szCs w:val="16"/>
          </w:rPr>
          <w:t>https://www.nhmrc.gov.au/file/2271/download?token=OQiJA4pc</w:t>
        </w:r>
      </w:hyperlink>
      <w:r>
        <w:rPr>
          <w:bCs/>
          <w:color w:val="002060"/>
          <w:sz w:val="16"/>
          <w:szCs w:val="16"/>
        </w:rPr>
        <w:t xml:space="preserve"> </w:t>
      </w:r>
    </w:p>
    <w:p w14:paraId="6FE8345B" w14:textId="2E6A4AEC" w:rsidR="00713B6B" w:rsidRPr="00047482" w:rsidRDefault="00014297" w:rsidP="00014297">
      <w:pPr>
        <w:spacing w:after="160" w:line="259" w:lineRule="auto"/>
        <w:rPr>
          <w:b/>
          <w:color w:val="002060"/>
          <w:sz w:val="20"/>
          <w:szCs w:val="20"/>
        </w:rPr>
      </w:pPr>
      <w:r>
        <w:rPr>
          <w:b/>
          <w:color w:val="002060"/>
          <w:sz w:val="20"/>
          <w:szCs w:val="20"/>
        </w:rPr>
        <w:br w:type="page"/>
      </w:r>
      <w:r w:rsidR="000859D9" w:rsidRPr="00047482">
        <w:rPr>
          <w:b/>
          <w:color w:val="002060"/>
          <w:sz w:val="20"/>
          <w:szCs w:val="20"/>
        </w:rPr>
        <w:lastRenderedPageBreak/>
        <w:t xml:space="preserve">Please complete the </w:t>
      </w:r>
      <w:r w:rsidR="00BD79FC" w:rsidRPr="00047482">
        <w:rPr>
          <w:b/>
          <w:color w:val="002060"/>
          <w:sz w:val="20"/>
          <w:szCs w:val="20"/>
        </w:rPr>
        <w:t>Request for Waiver of Consent application below</w:t>
      </w:r>
      <w:r w:rsidR="000859D9" w:rsidRPr="00047482">
        <w:rPr>
          <w:b/>
          <w:color w:val="002060"/>
          <w:sz w:val="20"/>
          <w:szCs w:val="20"/>
        </w:rPr>
        <w:t xml:space="preserve"> and upload this with your HREA application in REGGS. </w:t>
      </w:r>
      <w:r w:rsidR="003F2FAC">
        <w:rPr>
          <w:b/>
          <w:color w:val="002060"/>
          <w:sz w:val="20"/>
          <w:szCs w:val="20"/>
        </w:rPr>
        <w:t>You must complete Part A and Part C. Part B is required if identifiable data will be shared with a 3</w:t>
      </w:r>
      <w:r w:rsidR="003F2FAC" w:rsidRPr="003F2FAC">
        <w:rPr>
          <w:b/>
          <w:color w:val="002060"/>
          <w:sz w:val="20"/>
          <w:szCs w:val="20"/>
          <w:vertAlign w:val="superscript"/>
        </w:rPr>
        <w:t>rd</w:t>
      </w:r>
      <w:r w:rsidR="003F2FAC">
        <w:rPr>
          <w:b/>
          <w:color w:val="002060"/>
          <w:sz w:val="20"/>
          <w:szCs w:val="20"/>
        </w:rPr>
        <w:t xml:space="preserve"> party. </w:t>
      </w:r>
      <w:r w:rsidR="000859D9" w:rsidRPr="00047482">
        <w:rPr>
          <w:bCs/>
          <w:color w:val="002060"/>
          <w:sz w:val="20"/>
          <w:szCs w:val="20"/>
        </w:rPr>
        <w:t xml:space="preserve">We recommend providing </w:t>
      </w:r>
      <w:r w:rsidR="00BD79FC" w:rsidRPr="00047482">
        <w:rPr>
          <w:bCs/>
          <w:color w:val="002060"/>
          <w:sz w:val="20"/>
          <w:szCs w:val="20"/>
        </w:rPr>
        <w:t>a thorough explanation</w:t>
      </w:r>
      <w:r w:rsidR="000859D9" w:rsidRPr="00047482">
        <w:rPr>
          <w:bCs/>
          <w:color w:val="002060"/>
          <w:sz w:val="20"/>
          <w:szCs w:val="20"/>
        </w:rPr>
        <w:t>, including justification and evidence for claims made. Including information about consultation or assessments made by researchers of key criteria regarding impracticability, for example, will assist the Committee in its assessment.</w:t>
      </w:r>
      <w:r w:rsidR="00F60B7B" w:rsidRPr="00047482">
        <w:rPr>
          <w:bCs/>
          <w:color w:val="002060"/>
          <w:sz w:val="20"/>
          <w:szCs w:val="20"/>
        </w:rPr>
        <w:t xml:space="preserve"> If anything is unclear, please contact the HREC Office.</w:t>
      </w:r>
    </w:p>
    <w:tbl>
      <w:tblPr>
        <w:tblStyle w:val="TableGrid"/>
        <w:tblW w:w="5000" w:type="pct"/>
        <w:tblLayout w:type="fixed"/>
        <w:tblLook w:val="04A0" w:firstRow="1" w:lastRow="0" w:firstColumn="1" w:lastColumn="0" w:noHBand="0" w:noVBand="1"/>
      </w:tblPr>
      <w:tblGrid>
        <w:gridCol w:w="571"/>
        <w:gridCol w:w="1982"/>
        <w:gridCol w:w="2577"/>
        <w:gridCol w:w="3087"/>
        <w:gridCol w:w="1138"/>
        <w:gridCol w:w="557"/>
      </w:tblGrid>
      <w:tr w:rsidR="00ED78FF" w14:paraId="475E68DE" w14:textId="77777777" w:rsidTr="004C6C18">
        <w:tc>
          <w:tcPr>
            <w:tcW w:w="288" w:type="pct"/>
            <w:shd w:val="clear" w:color="auto" w:fill="002060"/>
          </w:tcPr>
          <w:p w14:paraId="3DA22194" w14:textId="77777777" w:rsidR="00ED78FF" w:rsidRPr="00ED78FF" w:rsidRDefault="00ED78FF" w:rsidP="00BD79FC">
            <w:pPr>
              <w:pStyle w:val="NoSpacing"/>
              <w:rPr>
                <w:b/>
                <w:bCs/>
                <w:color w:val="4472C4" w:themeColor="accent1"/>
                <w:sz w:val="18"/>
                <w:szCs w:val="18"/>
              </w:rPr>
            </w:pPr>
          </w:p>
        </w:tc>
        <w:tc>
          <w:tcPr>
            <w:tcW w:w="4712" w:type="pct"/>
            <w:gridSpan w:val="5"/>
            <w:shd w:val="clear" w:color="auto" w:fill="002060"/>
          </w:tcPr>
          <w:p w14:paraId="36DAD68E" w14:textId="3422FF1F" w:rsidR="00ED78FF" w:rsidRPr="00BD79FC" w:rsidRDefault="00ED78FF" w:rsidP="00BD79FC">
            <w:pPr>
              <w:pStyle w:val="NoSpacing"/>
              <w:rPr>
                <w:b/>
                <w:bCs/>
                <w:sz w:val="24"/>
                <w:szCs w:val="24"/>
              </w:rPr>
            </w:pPr>
            <w:r w:rsidRPr="00BD79FC">
              <w:rPr>
                <w:b/>
                <w:bCs/>
                <w:sz w:val="24"/>
                <w:szCs w:val="24"/>
              </w:rPr>
              <w:t>Part A.</w:t>
            </w:r>
          </w:p>
          <w:p w14:paraId="488592D2" w14:textId="66ED40C6" w:rsidR="00ED78FF" w:rsidRPr="00BD79FC" w:rsidRDefault="00ED78FF" w:rsidP="00BD79FC">
            <w:pPr>
              <w:pStyle w:val="NoSpacing"/>
              <w:rPr>
                <w:i/>
                <w:iCs/>
              </w:rPr>
            </w:pPr>
            <w:r w:rsidRPr="00BD79FC">
              <w:rPr>
                <w:i/>
                <w:iCs/>
                <w:sz w:val="20"/>
                <w:szCs w:val="20"/>
              </w:rPr>
              <w:t>Please provide the following information to assist the HREC in determining the suitability to grant a waiver of consent for the proposed research.</w:t>
            </w:r>
          </w:p>
        </w:tc>
      </w:tr>
      <w:tr w:rsidR="00ED78FF" w14:paraId="47521A20" w14:textId="77777777" w:rsidTr="004C6C18">
        <w:tc>
          <w:tcPr>
            <w:tcW w:w="288" w:type="pct"/>
            <w:shd w:val="clear" w:color="auto" w:fill="D9E2F3" w:themeFill="accent1" w:themeFillTint="33"/>
          </w:tcPr>
          <w:p w14:paraId="5CC7A00D" w14:textId="77777777" w:rsidR="00ED78FF" w:rsidRPr="00ED78FF" w:rsidRDefault="00ED78FF" w:rsidP="005147FF">
            <w:pPr>
              <w:pStyle w:val="NoSpacing"/>
              <w:rPr>
                <w:bCs/>
                <w:color w:val="4472C4" w:themeColor="accent1"/>
                <w:sz w:val="18"/>
                <w:szCs w:val="18"/>
              </w:rPr>
            </w:pPr>
          </w:p>
        </w:tc>
        <w:tc>
          <w:tcPr>
            <w:tcW w:w="2300" w:type="pct"/>
            <w:gridSpan w:val="2"/>
            <w:shd w:val="clear" w:color="auto" w:fill="D9E2F3" w:themeFill="accent1" w:themeFillTint="33"/>
          </w:tcPr>
          <w:p w14:paraId="45F49C3E" w14:textId="17E90D59" w:rsidR="00ED78FF" w:rsidRDefault="00ED78FF" w:rsidP="005147FF">
            <w:pPr>
              <w:pStyle w:val="NoSpacing"/>
              <w:rPr>
                <w:bCs/>
              </w:rPr>
            </w:pPr>
            <w:r w:rsidRPr="006B7ADF">
              <w:rPr>
                <w:bCs/>
              </w:rPr>
              <w:t xml:space="preserve">The </w:t>
            </w:r>
            <w:r w:rsidR="000E644A">
              <w:rPr>
                <w:bCs/>
              </w:rPr>
              <w:t xml:space="preserve">names of the </w:t>
            </w:r>
            <w:r w:rsidRPr="006B7ADF">
              <w:rPr>
                <w:bCs/>
              </w:rPr>
              <w:t>organisation(s) proposing to collect, use and/or disclose personal and/or health information for this project.</w:t>
            </w:r>
          </w:p>
          <w:p w14:paraId="1A0C0AB9" w14:textId="5A403D36" w:rsidR="00ED78FF" w:rsidRPr="00CB08AC" w:rsidRDefault="00ED78FF" w:rsidP="005147FF">
            <w:pPr>
              <w:pStyle w:val="NoSpacing"/>
              <w:rPr>
                <w:bCs/>
                <w:i/>
                <w:iCs/>
                <w:color w:val="0070C0"/>
                <w:sz w:val="20"/>
                <w:szCs w:val="20"/>
              </w:rPr>
            </w:pPr>
            <w:r w:rsidRPr="00CB08AC">
              <w:rPr>
                <w:bCs/>
                <w:i/>
                <w:iCs/>
                <w:color w:val="0070C0"/>
              </w:rPr>
              <w:t>(</w:t>
            </w:r>
            <w:proofErr w:type="spellStart"/>
            <w:r w:rsidRPr="00CB08AC">
              <w:rPr>
                <w:bCs/>
                <w:i/>
                <w:iCs/>
                <w:color w:val="0070C0"/>
                <w:sz w:val="20"/>
                <w:szCs w:val="20"/>
              </w:rPr>
              <w:t>eg</w:t>
            </w:r>
            <w:proofErr w:type="spellEnd"/>
            <w:r w:rsidRPr="00CB08AC">
              <w:rPr>
                <w:bCs/>
                <w:i/>
                <w:iCs/>
                <w:color w:val="0070C0"/>
                <w:sz w:val="20"/>
                <w:szCs w:val="20"/>
              </w:rPr>
              <w:t xml:space="preserve"> Ramsay Health Care facility</w:t>
            </w:r>
            <w:r w:rsidR="000E644A">
              <w:rPr>
                <w:bCs/>
                <w:i/>
                <w:iCs/>
                <w:color w:val="0070C0"/>
                <w:sz w:val="20"/>
                <w:szCs w:val="20"/>
              </w:rPr>
              <w:t>,</w:t>
            </w:r>
            <w:r w:rsidRPr="00CB08AC">
              <w:rPr>
                <w:bCs/>
                <w:i/>
                <w:iCs/>
                <w:color w:val="0070C0"/>
                <w:sz w:val="20"/>
                <w:szCs w:val="20"/>
              </w:rPr>
              <w:t xml:space="preserve"> Doctor’s private rooms)</w:t>
            </w:r>
          </w:p>
        </w:tc>
        <w:sdt>
          <w:sdtPr>
            <w:id w:val="-490176027"/>
            <w:placeholder>
              <w:docPart w:val="DefaultPlaceholder_-1854013440"/>
            </w:placeholder>
            <w:showingPlcHdr/>
          </w:sdtPr>
          <w:sdtEndPr/>
          <w:sdtContent>
            <w:tc>
              <w:tcPr>
                <w:tcW w:w="2413" w:type="pct"/>
                <w:gridSpan w:val="3"/>
              </w:tcPr>
              <w:p w14:paraId="5B041979" w14:textId="418A7AA9" w:rsidR="00ED78FF" w:rsidRDefault="004C6C18" w:rsidP="004C6C18">
                <w:pPr>
                  <w:pStyle w:val="NoSpacing"/>
                </w:pPr>
                <w:r w:rsidRPr="00E34F43">
                  <w:rPr>
                    <w:rStyle w:val="PlaceholderText"/>
                  </w:rPr>
                  <w:t>Click or tap here to enter text.</w:t>
                </w:r>
              </w:p>
            </w:tc>
          </w:sdtContent>
        </w:sdt>
      </w:tr>
      <w:tr w:rsidR="00ED78FF" w:rsidRPr="00C75D0C" w14:paraId="1D53A0BA" w14:textId="77777777" w:rsidTr="004C6C18">
        <w:tc>
          <w:tcPr>
            <w:tcW w:w="288" w:type="pct"/>
            <w:shd w:val="clear" w:color="auto" w:fill="D9E2F3" w:themeFill="accent1" w:themeFillTint="33"/>
          </w:tcPr>
          <w:p w14:paraId="3F44B857" w14:textId="77777777" w:rsidR="00ED78FF" w:rsidRPr="00ED78FF" w:rsidRDefault="00ED78FF" w:rsidP="005147FF">
            <w:pPr>
              <w:pStyle w:val="NoSpacing"/>
              <w:rPr>
                <w:bCs/>
                <w:color w:val="4472C4" w:themeColor="accent1"/>
                <w:sz w:val="18"/>
                <w:szCs w:val="18"/>
              </w:rPr>
            </w:pPr>
          </w:p>
        </w:tc>
        <w:tc>
          <w:tcPr>
            <w:tcW w:w="2300" w:type="pct"/>
            <w:gridSpan w:val="2"/>
            <w:shd w:val="clear" w:color="auto" w:fill="D9E2F3" w:themeFill="accent1" w:themeFillTint="33"/>
          </w:tcPr>
          <w:p w14:paraId="11D21773" w14:textId="1A349DF1" w:rsidR="00ED78FF" w:rsidRDefault="00C8015A" w:rsidP="005147FF">
            <w:pPr>
              <w:pStyle w:val="NoSpacing"/>
              <w:rPr>
                <w:bCs/>
              </w:rPr>
            </w:pPr>
            <w:r>
              <w:rPr>
                <w:bCs/>
              </w:rPr>
              <w:t>List the</w:t>
            </w:r>
            <w:r w:rsidR="00ED78FF" w:rsidRPr="006B7ADF">
              <w:rPr>
                <w:bCs/>
              </w:rPr>
              <w:t xml:space="preserve"> data variables sought from the organisation(s) or to be used by the organisation(s) and approved by the HREC.</w:t>
            </w:r>
          </w:p>
          <w:p w14:paraId="639E77A8" w14:textId="32D5B2F7" w:rsidR="00ED78FF" w:rsidRPr="00CB08AC" w:rsidRDefault="00ED78FF" w:rsidP="005147FF">
            <w:pPr>
              <w:pStyle w:val="NoSpacing"/>
              <w:rPr>
                <w:bCs/>
                <w:i/>
                <w:iCs/>
                <w:color w:val="0070C0"/>
              </w:rPr>
            </w:pPr>
            <w:r w:rsidRPr="00CB08AC">
              <w:rPr>
                <w:bCs/>
                <w:i/>
                <w:iCs/>
                <w:color w:val="0070C0"/>
                <w:sz w:val="20"/>
                <w:szCs w:val="20"/>
              </w:rPr>
              <w:t>(note: you may refer to the relevant section of your protocol if these variables are clearly articulated there)</w:t>
            </w:r>
          </w:p>
        </w:tc>
        <w:sdt>
          <w:sdtPr>
            <w:id w:val="620651271"/>
            <w:placeholder>
              <w:docPart w:val="DefaultPlaceholder_-1854013440"/>
            </w:placeholder>
            <w:showingPlcHdr/>
          </w:sdtPr>
          <w:sdtEndPr/>
          <w:sdtContent>
            <w:tc>
              <w:tcPr>
                <w:tcW w:w="2413" w:type="pct"/>
                <w:gridSpan w:val="3"/>
              </w:tcPr>
              <w:p w14:paraId="51615055" w14:textId="327219AA" w:rsidR="00ED78FF" w:rsidRPr="00C75D0C" w:rsidRDefault="004C6C18" w:rsidP="004C6C18">
                <w:pPr>
                  <w:pStyle w:val="NoSpacing"/>
                </w:pPr>
                <w:r w:rsidRPr="00E34F43">
                  <w:rPr>
                    <w:rStyle w:val="PlaceholderText"/>
                  </w:rPr>
                  <w:t>Click or tap here to enter text.</w:t>
                </w:r>
              </w:p>
            </w:tc>
          </w:sdtContent>
        </w:sdt>
      </w:tr>
      <w:tr w:rsidR="00ED78FF" w14:paraId="224826D0" w14:textId="77777777" w:rsidTr="004C6C18">
        <w:tc>
          <w:tcPr>
            <w:tcW w:w="288" w:type="pct"/>
            <w:shd w:val="clear" w:color="auto" w:fill="D9E2F3" w:themeFill="accent1" w:themeFillTint="33"/>
          </w:tcPr>
          <w:p w14:paraId="7E4E3BB3" w14:textId="77777777" w:rsidR="00ED78FF" w:rsidRPr="00ED78FF" w:rsidRDefault="00ED78FF" w:rsidP="005147FF">
            <w:pPr>
              <w:pStyle w:val="NoSpacing"/>
              <w:rPr>
                <w:bCs/>
                <w:color w:val="4472C4" w:themeColor="accent1"/>
                <w:sz w:val="18"/>
                <w:szCs w:val="18"/>
              </w:rPr>
            </w:pPr>
          </w:p>
        </w:tc>
        <w:tc>
          <w:tcPr>
            <w:tcW w:w="2300" w:type="pct"/>
            <w:gridSpan w:val="2"/>
            <w:shd w:val="clear" w:color="auto" w:fill="D9E2F3" w:themeFill="accent1" w:themeFillTint="33"/>
          </w:tcPr>
          <w:p w14:paraId="6EDDD15E" w14:textId="4A60CABB" w:rsidR="00ED78FF" w:rsidRPr="006B7ADF" w:rsidRDefault="00ED78FF" w:rsidP="005147FF">
            <w:pPr>
              <w:pStyle w:val="NoSpacing"/>
              <w:rPr>
                <w:bCs/>
              </w:rPr>
            </w:pPr>
            <w:r w:rsidRPr="006B7ADF">
              <w:rPr>
                <w:bCs/>
              </w:rPr>
              <w:t>Provide:</w:t>
            </w:r>
          </w:p>
          <w:p w14:paraId="4EB5E9A6" w14:textId="77777777" w:rsidR="00ED78FF" w:rsidRPr="006B7ADF" w:rsidRDefault="00ED78FF" w:rsidP="00C8015A">
            <w:pPr>
              <w:pStyle w:val="NoSpacing"/>
              <w:numPr>
                <w:ilvl w:val="0"/>
                <w:numId w:val="5"/>
              </w:numPr>
              <w:ind w:left="458"/>
              <w:rPr>
                <w:bCs/>
              </w:rPr>
            </w:pPr>
            <w:r w:rsidRPr="006B7ADF">
              <w:rPr>
                <w:bCs/>
              </w:rPr>
              <w:t>An estimate of the number of records involved.</w:t>
            </w:r>
          </w:p>
          <w:p w14:paraId="75C98642" w14:textId="77777777" w:rsidR="00ED78FF" w:rsidRDefault="00ED78FF" w:rsidP="00C8015A">
            <w:pPr>
              <w:pStyle w:val="NoSpacing"/>
              <w:numPr>
                <w:ilvl w:val="0"/>
                <w:numId w:val="5"/>
              </w:numPr>
              <w:ind w:left="458"/>
              <w:rPr>
                <w:bCs/>
              </w:rPr>
            </w:pPr>
            <w:r w:rsidRPr="006B7ADF">
              <w:rPr>
                <w:bCs/>
              </w:rPr>
              <w:t>The study period (</w:t>
            </w:r>
            <w:proofErr w:type="spellStart"/>
            <w:r w:rsidRPr="006B7ADF">
              <w:rPr>
                <w:bCs/>
                <w:i/>
                <w:iCs/>
                <w:sz w:val="20"/>
                <w:szCs w:val="20"/>
              </w:rPr>
              <w:t>eg</w:t>
            </w:r>
            <w:proofErr w:type="spellEnd"/>
            <w:r w:rsidRPr="006B7ADF">
              <w:rPr>
                <w:bCs/>
                <w:i/>
                <w:iCs/>
                <w:sz w:val="20"/>
                <w:szCs w:val="20"/>
              </w:rPr>
              <w:t xml:space="preserve"> records dated from July 2020 to June 2024</w:t>
            </w:r>
            <w:r w:rsidRPr="006B7ADF">
              <w:rPr>
                <w:bCs/>
              </w:rPr>
              <w:t>)</w:t>
            </w:r>
          </w:p>
          <w:p w14:paraId="33D171BA" w14:textId="66E0D582" w:rsidR="00ED78FF" w:rsidRPr="006B7ADF" w:rsidRDefault="00ED78FF" w:rsidP="00CB08AC">
            <w:pPr>
              <w:pStyle w:val="NoSpacing"/>
              <w:ind w:left="32"/>
              <w:rPr>
                <w:bCs/>
              </w:rPr>
            </w:pPr>
            <w:r w:rsidRPr="00CB08AC">
              <w:rPr>
                <w:bCs/>
                <w:i/>
                <w:iCs/>
                <w:color w:val="0070C0"/>
                <w:sz w:val="20"/>
                <w:szCs w:val="20"/>
              </w:rPr>
              <w:t>(note: you may refer to the relevant section of your protocol)</w:t>
            </w:r>
          </w:p>
        </w:tc>
        <w:sdt>
          <w:sdtPr>
            <w:id w:val="-1208864815"/>
            <w:placeholder>
              <w:docPart w:val="DefaultPlaceholder_-1854013440"/>
            </w:placeholder>
            <w:showingPlcHdr/>
          </w:sdtPr>
          <w:sdtEndPr/>
          <w:sdtContent>
            <w:tc>
              <w:tcPr>
                <w:tcW w:w="2413" w:type="pct"/>
                <w:gridSpan w:val="3"/>
              </w:tcPr>
              <w:p w14:paraId="0504C00B" w14:textId="6052B01B" w:rsidR="00ED78FF" w:rsidRDefault="004C6C18" w:rsidP="004C6C18">
                <w:pPr>
                  <w:pStyle w:val="NoSpacing"/>
                </w:pPr>
                <w:r w:rsidRPr="00E34F43">
                  <w:rPr>
                    <w:rStyle w:val="PlaceholderText"/>
                  </w:rPr>
                  <w:t>Click or tap here to enter text.</w:t>
                </w:r>
              </w:p>
            </w:tc>
          </w:sdtContent>
        </w:sdt>
      </w:tr>
      <w:tr w:rsidR="0041364E" w:rsidRPr="0081354D" w14:paraId="504A0438" w14:textId="77777777" w:rsidTr="004C6C18">
        <w:tc>
          <w:tcPr>
            <w:tcW w:w="288" w:type="pct"/>
            <w:shd w:val="clear" w:color="auto" w:fill="D9E2F3" w:themeFill="accent1" w:themeFillTint="33"/>
          </w:tcPr>
          <w:p w14:paraId="36C6E80C" w14:textId="77777777" w:rsidR="0041364E" w:rsidRDefault="0041364E" w:rsidP="005147FF">
            <w:pPr>
              <w:pStyle w:val="NoSpacing"/>
              <w:rPr>
                <w:color w:val="4472C4" w:themeColor="accent1"/>
                <w:sz w:val="18"/>
                <w:szCs w:val="18"/>
              </w:rPr>
            </w:pPr>
            <w:r w:rsidRPr="00ED78FF">
              <w:rPr>
                <w:color w:val="4472C4" w:themeColor="accent1"/>
                <w:sz w:val="18"/>
                <w:szCs w:val="18"/>
              </w:rPr>
              <w:t>D.5</w:t>
            </w:r>
            <w:r>
              <w:rPr>
                <w:color w:val="4472C4" w:themeColor="accent1"/>
                <w:sz w:val="18"/>
                <w:szCs w:val="18"/>
              </w:rPr>
              <w:t>a</w:t>
            </w:r>
          </w:p>
          <w:p w14:paraId="07C0E85C" w14:textId="77777777" w:rsidR="0041364E" w:rsidRPr="00ED78FF" w:rsidRDefault="0041364E" w:rsidP="005147FF">
            <w:pPr>
              <w:pStyle w:val="NoSpacing"/>
              <w:rPr>
                <w:color w:val="4472C4" w:themeColor="accent1"/>
                <w:sz w:val="18"/>
                <w:szCs w:val="18"/>
              </w:rPr>
            </w:pPr>
            <w:r>
              <w:rPr>
                <w:color w:val="4472C4" w:themeColor="accent1"/>
                <w:sz w:val="18"/>
                <w:szCs w:val="18"/>
              </w:rPr>
              <w:t>D.5b</w:t>
            </w:r>
          </w:p>
        </w:tc>
        <w:tc>
          <w:tcPr>
            <w:tcW w:w="1000" w:type="pct"/>
            <w:shd w:val="clear" w:color="auto" w:fill="D9E2F3" w:themeFill="accent1" w:themeFillTint="33"/>
          </w:tcPr>
          <w:p w14:paraId="0E9EB64A" w14:textId="77777777" w:rsidR="0041364E" w:rsidRDefault="0041364E" w:rsidP="005147FF">
            <w:pPr>
              <w:pStyle w:val="NoSpacing"/>
            </w:pPr>
            <w:r>
              <w:t>Which S95A considerations does this project fit into?</w:t>
            </w:r>
          </w:p>
          <w:p w14:paraId="79C3F671" w14:textId="77777777" w:rsidR="0041364E" w:rsidRDefault="0041364E" w:rsidP="005147FF">
            <w:pPr>
              <w:pStyle w:val="NoSpacing"/>
            </w:pPr>
            <w:r w:rsidRPr="004B5992">
              <w:rPr>
                <w:color w:val="4472C4" w:themeColor="accent1"/>
                <w:sz w:val="20"/>
                <w:szCs w:val="20"/>
              </w:rPr>
              <w:t xml:space="preserve">Please refer </w:t>
            </w:r>
            <w:r>
              <w:rPr>
                <w:color w:val="4472C4" w:themeColor="accent1"/>
                <w:sz w:val="20"/>
                <w:szCs w:val="20"/>
              </w:rPr>
              <w:t>to page 6</w:t>
            </w:r>
            <w:r w:rsidRPr="004B5992">
              <w:rPr>
                <w:color w:val="4472C4" w:themeColor="accent1"/>
                <w:sz w:val="20"/>
                <w:szCs w:val="20"/>
              </w:rPr>
              <w:t xml:space="preserve"> and the other relevant sections of the </w:t>
            </w:r>
            <w:r>
              <w:rPr>
                <w:color w:val="4472C4" w:themeColor="accent1"/>
                <w:sz w:val="20"/>
                <w:szCs w:val="20"/>
              </w:rPr>
              <w:t>Section 95A Guidelines “</w:t>
            </w:r>
            <w:r w:rsidRPr="004B5992">
              <w:rPr>
                <w:color w:val="4472C4" w:themeColor="accent1"/>
                <w:sz w:val="20"/>
                <w:szCs w:val="20"/>
              </w:rPr>
              <w:t xml:space="preserve">When should the Section 95A </w:t>
            </w:r>
            <w:r>
              <w:rPr>
                <w:color w:val="4472C4" w:themeColor="accent1"/>
                <w:sz w:val="20"/>
                <w:szCs w:val="20"/>
              </w:rPr>
              <w:t>Guidelines</w:t>
            </w:r>
            <w:r w:rsidRPr="004B5992">
              <w:rPr>
                <w:color w:val="4472C4" w:themeColor="accent1"/>
                <w:sz w:val="20"/>
                <w:szCs w:val="20"/>
              </w:rPr>
              <w:t xml:space="preserve"> be applied?</w:t>
            </w:r>
            <w:r>
              <w:t xml:space="preserve"> </w:t>
            </w:r>
          </w:p>
        </w:tc>
        <w:tc>
          <w:tcPr>
            <w:tcW w:w="3431" w:type="pct"/>
            <w:gridSpan w:val="3"/>
          </w:tcPr>
          <w:p w14:paraId="6DD24AC7" w14:textId="77777777" w:rsidR="0041364E" w:rsidRDefault="0041364E" w:rsidP="005147FF">
            <w:pPr>
              <w:pStyle w:val="NoSpacing"/>
              <w:numPr>
                <w:ilvl w:val="0"/>
                <w:numId w:val="13"/>
              </w:numPr>
              <w:ind w:left="310"/>
            </w:pPr>
            <w:r>
              <w:t xml:space="preserve">The collection of health information under section 16B(2)(d)(iii) for the purposes of: </w:t>
            </w:r>
          </w:p>
          <w:p w14:paraId="378BACB4" w14:textId="766A1262" w:rsidR="0041364E" w:rsidRDefault="0041364E" w:rsidP="005147FF">
            <w:pPr>
              <w:pStyle w:val="NoSpacing"/>
              <w:numPr>
                <w:ilvl w:val="1"/>
                <w:numId w:val="13"/>
              </w:numPr>
              <w:ind w:left="736"/>
            </w:pPr>
            <w:r>
              <w:t>research relevant to public health or public safety</w:t>
            </w:r>
            <w:r w:rsidR="00C8015A">
              <w:t>,</w:t>
            </w:r>
            <w:r>
              <w:t xml:space="preserve"> </w:t>
            </w:r>
          </w:p>
          <w:p w14:paraId="046D4B56" w14:textId="45EE95D0" w:rsidR="0041364E" w:rsidRDefault="0041364E" w:rsidP="005147FF">
            <w:pPr>
              <w:pStyle w:val="NoSpacing"/>
              <w:numPr>
                <w:ilvl w:val="1"/>
                <w:numId w:val="13"/>
              </w:numPr>
              <w:ind w:left="736"/>
            </w:pPr>
            <w:r>
              <w:t>the compilation or analysis of statistics, relevant to public health or public safety</w:t>
            </w:r>
            <w:r w:rsidR="00C8015A">
              <w:t>,</w:t>
            </w:r>
          </w:p>
          <w:p w14:paraId="6FEFE2D4" w14:textId="77777777" w:rsidR="0041364E" w:rsidRDefault="0041364E" w:rsidP="005147FF">
            <w:pPr>
              <w:pStyle w:val="NoSpacing"/>
              <w:numPr>
                <w:ilvl w:val="1"/>
                <w:numId w:val="13"/>
              </w:numPr>
              <w:ind w:left="736"/>
            </w:pPr>
            <w:r>
              <w:t>the management, funding or monitoring of a health service.</w:t>
            </w:r>
          </w:p>
          <w:p w14:paraId="60DDCEE2" w14:textId="77777777" w:rsidR="0041364E" w:rsidRDefault="0041364E" w:rsidP="005147FF">
            <w:pPr>
              <w:pStyle w:val="NoSpacing"/>
              <w:ind w:left="376"/>
            </w:pPr>
            <w:r>
              <w:t xml:space="preserve"> </w:t>
            </w:r>
          </w:p>
          <w:p w14:paraId="38569549" w14:textId="77777777" w:rsidR="0041364E" w:rsidRDefault="0041364E" w:rsidP="005147FF">
            <w:pPr>
              <w:pStyle w:val="NoSpacing"/>
              <w:numPr>
                <w:ilvl w:val="0"/>
                <w:numId w:val="13"/>
              </w:numPr>
              <w:ind w:left="310"/>
            </w:pPr>
            <w:r>
              <w:t>The use and disclosure of health information under section 16</w:t>
            </w:r>
            <w:proofErr w:type="gramStart"/>
            <w:r>
              <w:t>B(</w:t>
            </w:r>
            <w:proofErr w:type="gramEnd"/>
            <w:r>
              <w:t xml:space="preserve">3) for the purposes of: </w:t>
            </w:r>
          </w:p>
          <w:p w14:paraId="6CA9DB8C" w14:textId="39A4F52B" w:rsidR="0041364E" w:rsidRDefault="0041364E" w:rsidP="005147FF">
            <w:pPr>
              <w:pStyle w:val="NoSpacing"/>
              <w:numPr>
                <w:ilvl w:val="1"/>
                <w:numId w:val="13"/>
              </w:numPr>
              <w:ind w:left="736"/>
            </w:pPr>
            <w:r>
              <w:t>research relevant to public health or public safety</w:t>
            </w:r>
            <w:r w:rsidR="00C8015A">
              <w:t>,</w:t>
            </w:r>
          </w:p>
          <w:p w14:paraId="4B587562" w14:textId="24E199F4" w:rsidR="0041364E" w:rsidRPr="00494C66" w:rsidRDefault="0041364E" w:rsidP="005147FF">
            <w:pPr>
              <w:pStyle w:val="NoSpacing"/>
              <w:numPr>
                <w:ilvl w:val="1"/>
                <w:numId w:val="13"/>
              </w:numPr>
              <w:ind w:left="736"/>
            </w:pPr>
            <w:r>
              <w:t xml:space="preserve"> the compilation or analysis of statistics, relevant to public health or public safety</w:t>
            </w:r>
            <w:r w:rsidR="00C8015A">
              <w:t>.</w:t>
            </w:r>
          </w:p>
        </w:tc>
        <w:tc>
          <w:tcPr>
            <w:tcW w:w="282" w:type="pct"/>
          </w:tcPr>
          <w:p w14:paraId="1B9BFD41" w14:textId="77777777" w:rsidR="0041364E" w:rsidRDefault="0041364E" w:rsidP="00C8015A">
            <w:pPr>
              <w:pStyle w:val="NormalWeb"/>
              <w:contextualSpacing/>
              <w:rPr>
                <w:rFonts w:asciiTheme="minorHAnsi" w:hAnsiTheme="minorHAnsi" w:cstheme="minorHAnsi"/>
                <w:sz w:val="22"/>
                <w:szCs w:val="22"/>
              </w:rPr>
            </w:pPr>
          </w:p>
          <w:p w14:paraId="460068C3" w14:textId="77777777" w:rsidR="00C8015A" w:rsidRDefault="00C8015A" w:rsidP="00C8015A">
            <w:pPr>
              <w:pStyle w:val="NormalWeb"/>
              <w:contextualSpacing/>
              <w:rPr>
                <w:rFonts w:asciiTheme="minorHAnsi" w:hAnsiTheme="minorHAnsi" w:cstheme="minorHAnsi"/>
                <w:sz w:val="22"/>
                <w:szCs w:val="22"/>
              </w:rPr>
            </w:pPr>
          </w:p>
          <w:p w14:paraId="6B0D941E" w14:textId="1E469CCD" w:rsidR="0041364E" w:rsidRDefault="00D446AF" w:rsidP="00C8015A">
            <w:pPr>
              <w:pStyle w:val="NormalWeb"/>
              <w:contextualSpacing/>
              <w:rPr>
                <w:rFonts w:asciiTheme="minorHAnsi" w:hAnsiTheme="minorHAnsi" w:cstheme="minorHAnsi"/>
                <w:sz w:val="22"/>
                <w:szCs w:val="22"/>
              </w:rPr>
            </w:pPr>
            <w:sdt>
              <w:sdtPr>
                <w:rPr>
                  <w:rFonts w:asciiTheme="minorHAnsi" w:hAnsiTheme="minorHAnsi" w:cstheme="minorHAnsi"/>
                  <w:sz w:val="22"/>
                  <w:szCs w:val="22"/>
                </w:rPr>
                <w:id w:val="400490383"/>
                <w14:checkbox>
                  <w14:checked w14:val="0"/>
                  <w14:checkedState w14:val="2612" w14:font="MS Gothic"/>
                  <w14:uncheckedState w14:val="2610" w14:font="MS Gothic"/>
                </w14:checkbox>
              </w:sdtPr>
              <w:sdtEndPr/>
              <w:sdtContent>
                <w:r w:rsidR="00C8015A">
                  <w:rPr>
                    <w:rFonts w:ascii="MS Gothic" w:eastAsia="MS Gothic" w:hAnsi="MS Gothic" w:cstheme="minorHAnsi" w:hint="eastAsia"/>
                    <w:sz w:val="22"/>
                    <w:szCs w:val="22"/>
                  </w:rPr>
                  <w:t>☐</w:t>
                </w:r>
              </w:sdtContent>
            </w:sdt>
            <w:sdt>
              <w:sdtPr>
                <w:rPr>
                  <w:rFonts w:asciiTheme="minorHAnsi" w:hAnsiTheme="minorHAnsi" w:cstheme="minorHAnsi"/>
                  <w:sz w:val="22"/>
                  <w:szCs w:val="22"/>
                </w:rPr>
                <w:id w:val="-271557061"/>
                <w14:checkbox>
                  <w14:checked w14:val="0"/>
                  <w14:checkedState w14:val="2612" w14:font="MS Gothic"/>
                  <w14:uncheckedState w14:val="2610" w14:font="MS Gothic"/>
                </w14:checkbox>
              </w:sdtPr>
              <w:sdtEndPr/>
              <w:sdtContent>
                <w:r w:rsidR="0041364E">
                  <w:rPr>
                    <w:rFonts w:ascii="MS Gothic" w:eastAsia="MS Gothic" w:hAnsi="MS Gothic" w:cstheme="minorHAnsi" w:hint="eastAsia"/>
                    <w:sz w:val="22"/>
                    <w:szCs w:val="22"/>
                  </w:rPr>
                  <w:t>☐</w:t>
                </w:r>
              </w:sdtContent>
            </w:sdt>
          </w:p>
          <w:p w14:paraId="15BED0A9" w14:textId="77777777" w:rsidR="00C8015A" w:rsidRDefault="00C8015A" w:rsidP="00C8015A">
            <w:pPr>
              <w:pStyle w:val="NormalWeb"/>
              <w:contextualSpacing/>
              <w:rPr>
                <w:rFonts w:asciiTheme="minorHAnsi" w:hAnsiTheme="minorHAnsi" w:cstheme="minorHAnsi"/>
                <w:sz w:val="22"/>
                <w:szCs w:val="22"/>
              </w:rPr>
            </w:pPr>
          </w:p>
          <w:sdt>
            <w:sdtPr>
              <w:rPr>
                <w:rFonts w:asciiTheme="minorHAnsi" w:hAnsiTheme="minorHAnsi" w:cstheme="minorHAnsi"/>
                <w:sz w:val="22"/>
                <w:szCs w:val="22"/>
              </w:rPr>
              <w:id w:val="-197311163"/>
              <w14:checkbox>
                <w14:checked w14:val="0"/>
                <w14:checkedState w14:val="2612" w14:font="MS Gothic"/>
                <w14:uncheckedState w14:val="2610" w14:font="MS Gothic"/>
              </w14:checkbox>
            </w:sdtPr>
            <w:sdtEndPr/>
            <w:sdtContent>
              <w:p w14:paraId="02F83B03" w14:textId="18BFEB9E" w:rsidR="0041364E" w:rsidRDefault="0041364E" w:rsidP="00C8015A">
                <w:pPr>
                  <w:pStyle w:val="NormalWeb"/>
                  <w:contextualSpacing/>
                  <w:rPr>
                    <w:rFonts w:asciiTheme="minorHAnsi" w:hAnsiTheme="minorHAnsi" w:cstheme="minorHAnsi"/>
                    <w:sz w:val="22"/>
                    <w:szCs w:val="22"/>
                  </w:rPr>
                </w:pPr>
                <w:r>
                  <w:rPr>
                    <w:rFonts w:ascii="MS Gothic" w:eastAsia="MS Gothic" w:hAnsi="MS Gothic" w:cstheme="minorHAnsi" w:hint="eastAsia"/>
                    <w:sz w:val="22"/>
                    <w:szCs w:val="22"/>
                  </w:rPr>
                  <w:t>☐</w:t>
                </w:r>
              </w:p>
            </w:sdtContent>
          </w:sdt>
          <w:p w14:paraId="41FE3B42" w14:textId="77777777" w:rsidR="00C8015A" w:rsidRDefault="00C8015A" w:rsidP="00C8015A">
            <w:pPr>
              <w:pStyle w:val="NormalWeb"/>
              <w:contextualSpacing/>
              <w:rPr>
                <w:rFonts w:asciiTheme="minorHAnsi" w:hAnsiTheme="minorHAnsi" w:cstheme="minorHAnsi"/>
                <w:sz w:val="22"/>
                <w:szCs w:val="22"/>
              </w:rPr>
            </w:pPr>
          </w:p>
          <w:p w14:paraId="58FE873A" w14:textId="77777777" w:rsidR="00C8015A" w:rsidRDefault="00C8015A" w:rsidP="00C8015A">
            <w:pPr>
              <w:pStyle w:val="NormalWeb"/>
              <w:contextualSpacing/>
              <w:rPr>
                <w:rFonts w:asciiTheme="minorHAnsi" w:hAnsiTheme="minorHAnsi" w:cstheme="minorHAnsi"/>
                <w:sz w:val="22"/>
                <w:szCs w:val="22"/>
              </w:rPr>
            </w:pPr>
          </w:p>
          <w:p w14:paraId="28E1E7B8" w14:textId="77777777" w:rsidR="00C8015A" w:rsidRDefault="00C8015A" w:rsidP="00C8015A">
            <w:pPr>
              <w:pStyle w:val="NormalWeb"/>
              <w:contextualSpacing/>
              <w:rPr>
                <w:rFonts w:asciiTheme="minorHAnsi" w:hAnsiTheme="minorHAnsi" w:cstheme="minorHAnsi"/>
                <w:sz w:val="22"/>
                <w:szCs w:val="22"/>
              </w:rPr>
            </w:pPr>
          </w:p>
          <w:sdt>
            <w:sdtPr>
              <w:rPr>
                <w:rFonts w:asciiTheme="minorHAnsi" w:hAnsiTheme="minorHAnsi" w:cstheme="minorHAnsi"/>
                <w:sz w:val="22"/>
                <w:szCs w:val="22"/>
              </w:rPr>
              <w:id w:val="1181945136"/>
              <w14:checkbox>
                <w14:checked w14:val="0"/>
                <w14:checkedState w14:val="2612" w14:font="MS Gothic"/>
                <w14:uncheckedState w14:val="2610" w14:font="MS Gothic"/>
              </w14:checkbox>
            </w:sdtPr>
            <w:sdtEndPr/>
            <w:sdtContent>
              <w:p w14:paraId="69F58617" w14:textId="3796A26C" w:rsidR="0041364E" w:rsidRDefault="00C8015A" w:rsidP="00C8015A">
                <w:pPr>
                  <w:pStyle w:val="NormalWeb"/>
                  <w:contextualSpacing/>
                  <w:rPr>
                    <w:rFonts w:asciiTheme="minorHAnsi" w:hAnsiTheme="minorHAnsi" w:cstheme="minorHAnsi"/>
                    <w:sz w:val="22"/>
                    <w:szCs w:val="22"/>
                  </w:rPr>
                </w:pPr>
                <w:r>
                  <w:rPr>
                    <w:rFonts w:ascii="MS Gothic" w:eastAsia="MS Gothic" w:hAnsi="MS Gothic" w:cstheme="minorHAnsi" w:hint="eastAsia"/>
                    <w:sz w:val="22"/>
                    <w:szCs w:val="22"/>
                  </w:rPr>
                  <w:t>☐</w:t>
                </w:r>
              </w:p>
            </w:sdtContent>
          </w:sdt>
          <w:sdt>
            <w:sdtPr>
              <w:rPr>
                <w:rFonts w:asciiTheme="minorHAnsi" w:hAnsiTheme="minorHAnsi" w:cstheme="minorHAnsi"/>
                <w:sz w:val="22"/>
                <w:szCs w:val="22"/>
              </w:rPr>
              <w:id w:val="-1003121432"/>
              <w14:checkbox>
                <w14:checked w14:val="0"/>
                <w14:checkedState w14:val="2612" w14:font="MS Gothic"/>
                <w14:uncheckedState w14:val="2610" w14:font="MS Gothic"/>
              </w14:checkbox>
            </w:sdtPr>
            <w:sdtEndPr/>
            <w:sdtContent>
              <w:p w14:paraId="0B261D98" w14:textId="77777777" w:rsidR="0041364E" w:rsidRPr="0081354D" w:rsidRDefault="0041364E" w:rsidP="00C8015A">
                <w:pPr>
                  <w:pStyle w:val="NormalWeb"/>
                  <w:contextualSpacing/>
                  <w:rPr>
                    <w:rFonts w:asciiTheme="minorHAnsi" w:hAnsiTheme="minorHAnsi" w:cstheme="minorHAnsi"/>
                    <w:sz w:val="22"/>
                    <w:szCs w:val="22"/>
                  </w:rPr>
                </w:pPr>
                <w:r>
                  <w:rPr>
                    <w:rFonts w:ascii="MS Gothic" w:eastAsia="MS Gothic" w:hAnsi="MS Gothic" w:cstheme="minorHAnsi" w:hint="eastAsia"/>
                    <w:sz w:val="22"/>
                    <w:szCs w:val="22"/>
                  </w:rPr>
                  <w:t>☐</w:t>
                </w:r>
              </w:p>
            </w:sdtContent>
          </w:sdt>
        </w:tc>
      </w:tr>
      <w:tr w:rsidR="00C8015A" w:rsidRPr="00157F6A" w14:paraId="76A35DC3" w14:textId="77777777" w:rsidTr="004C6C18">
        <w:tc>
          <w:tcPr>
            <w:tcW w:w="288" w:type="pct"/>
            <w:shd w:val="clear" w:color="auto" w:fill="D9E2F3" w:themeFill="accent1" w:themeFillTint="33"/>
          </w:tcPr>
          <w:p w14:paraId="1E224642" w14:textId="77777777" w:rsidR="0041364E" w:rsidRDefault="0041364E" w:rsidP="00C8015A">
            <w:pPr>
              <w:pStyle w:val="NoSpacing"/>
              <w:rPr>
                <w:color w:val="4472C4" w:themeColor="accent1"/>
                <w:sz w:val="18"/>
                <w:szCs w:val="18"/>
              </w:rPr>
            </w:pPr>
            <w:r>
              <w:rPr>
                <w:color w:val="4472C4" w:themeColor="accent1"/>
                <w:sz w:val="18"/>
                <w:szCs w:val="18"/>
              </w:rPr>
              <w:t>D.5</w:t>
            </w:r>
          </w:p>
          <w:p w14:paraId="23EE0F92" w14:textId="77777777" w:rsidR="0041364E" w:rsidRPr="00ED78FF" w:rsidRDefault="0041364E" w:rsidP="00C8015A">
            <w:pPr>
              <w:pStyle w:val="NoSpacing"/>
              <w:rPr>
                <w:color w:val="4472C4" w:themeColor="accent1"/>
                <w:sz w:val="18"/>
                <w:szCs w:val="18"/>
              </w:rPr>
            </w:pPr>
            <w:r>
              <w:rPr>
                <w:color w:val="4472C4" w:themeColor="accent1"/>
                <w:sz w:val="18"/>
                <w:szCs w:val="18"/>
              </w:rPr>
              <w:t xml:space="preserve">c) </w:t>
            </w:r>
            <w:proofErr w:type="spellStart"/>
            <w:r>
              <w:rPr>
                <w:color w:val="4472C4" w:themeColor="accent1"/>
                <w:sz w:val="18"/>
                <w:szCs w:val="18"/>
              </w:rPr>
              <w:t>i</w:t>
            </w:r>
            <w:proofErr w:type="spellEnd"/>
            <w:r>
              <w:rPr>
                <w:color w:val="4472C4" w:themeColor="accent1"/>
                <w:sz w:val="18"/>
                <w:szCs w:val="18"/>
              </w:rPr>
              <w:t>-vi</w:t>
            </w:r>
          </w:p>
        </w:tc>
        <w:tc>
          <w:tcPr>
            <w:tcW w:w="3857" w:type="pct"/>
            <w:gridSpan w:val="3"/>
            <w:shd w:val="clear" w:color="auto" w:fill="D9E2F3" w:themeFill="accent1" w:themeFillTint="33"/>
          </w:tcPr>
          <w:p w14:paraId="7ED8135A" w14:textId="77777777" w:rsidR="0041364E" w:rsidRDefault="0041364E" w:rsidP="00C8015A">
            <w:pPr>
              <w:pStyle w:val="NoSpacing"/>
            </w:pPr>
            <w:r>
              <w:t xml:space="preserve">Is the research likely to contribute to: </w:t>
            </w:r>
          </w:p>
          <w:p w14:paraId="426B5031" w14:textId="77777777" w:rsidR="0041364E" w:rsidRDefault="0041364E" w:rsidP="00C8015A">
            <w:pPr>
              <w:pStyle w:val="NoSpacing"/>
              <w:numPr>
                <w:ilvl w:val="0"/>
                <w:numId w:val="15"/>
              </w:numPr>
              <w:ind w:left="316"/>
            </w:pPr>
            <w:r>
              <w:t xml:space="preserve">Management of illness, </w:t>
            </w:r>
            <w:proofErr w:type="gramStart"/>
            <w:r>
              <w:t>injury</w:t>
            </w:r>
            <w:proofErr w:type="gramEnd"/>
            <w:r>
              <w:t xml:space="preserve"> or disease?</w:t>
            </w:r>
          </w:p>
          <w:p w14:paraId="29F0423E" w14:textId="77777777" w:rsidR="0041364E" w:rsidRDefault="0041364E" w:rsidP="00C8015A">
            <w:pPr>
              <w:pStyle w:val="NoSpacing"/>
              <w:numPr>
                <w:ilvl w:val="0"/>
                <w:numId w:val="15"/>
              </w:numPr>
              <w:ind w:left="316"/>
            </w:pPr>
            <w:r>
              <w:t>Scientific understanding related to public health or safety?</w:t>
            </w:r>
          </w:p>
          <w:p w14:paraId="012A0138" w14:textId="77777777" w:rsidR="0041364E" w:rsidRDefault="0041364E" w:rsidP="00C8015A">
            <w:pPr>
              <w:pStyle w:val="NoSpacing"/>
              <w:numPr>
                <w:ilvl w:val="0"/>
                <w:numId w:val="15"/>
              </w:numPr>
              <w:ind w:left="316"/>
            </w:pPr>
            <w:r>
              <w:t>T</w:t>
            </w:r>
            <w:r w:rsidRPr="004F2070">
              <w:t>he protection of the health of individuals and/or communities</w:t>
            </w:r>
            <w:r>
              <w:t>?</w:t>
            </w:r>
          </w:p>
          <w:p w14:paraId="437D79C4" w14:textId="77777777" w:rsidR="0041364E" w:rsidRDefault="0041364E" w:rsidP="00C8015A">
            <w:pPr>
              <w:pStyle w:val="NoSpacing"/>
              <w:numPr>
                <w:ilvl w:val="0"/>
                <w:numId w:val="15"/>
              </w:numPr>
              <w:ind w:left="316"/>
            </w:pPr>
            <w:r>
              <w:t>I</w:t>
            </w:r>
            <w:r w:rsidRPr="004F2070">
              <w:t>mproved delivery of health services</w:t>
            </w:r>
            <w:r>
              <w:t>?</w:t>
            </w:r>
          </w:p>
          <w:p w14:paraId="3FB5256D" w14:textId="77777777" w:rsidR="0041364E" w:rsidRDefault="0041364E" w:rsidP="00C8015A">
            <w:pPr>
              <w:pStyle w:val="NoSpacing"/>
              <w:numPr>
                <w:ilvl w:val="0"/>
                <w:numId w:val="15"/>
              </w:numPr>
              <w:ind w:left="316"/>
            </w:pPr>
            <w:r>
              <w:t>S</w:t>
            </w:r>
            <w:r w:rsidRPr="009C47A1">
              <w:t>cientific understanding or knowledge</w:t>
            </w:r>
            <w:r>
              <w:t>?</w:t>
            </w:r>
          </w:p>
          <w:p w14:paraId="2369A802" w14:textId="77777777" w:rsidR="0041364E" w:rsidRDefault="0041364E" w:rsidP="00C8015A">
            <w:pPr>
              <w:pStyle w:val="NoSpacing"/>
              <w:numPr>
                <w:ilvl w:val="0"/>
                <w:numId w:val="15"/>
              </w:numPr>
              <w:ind w:left="316"/>
            </w:pPr>
            <w:r>
              <w:t>Social science knowledge related to public health or safety?</w:t>
            </w:r>
          </w:p>
        </w:tc>
        <w:tc>
          <w:tcPr>
            <w:tcW w:w="855" w:type="pct"/>
            <w:gridSpan w:val="2"/>
          </w:tcPr>
          <w:p w14:paraId="275F0D4D" w14:textId="77777777" w:rsidR="0041364E" w:rsidRDefault="0041364E" w:rsidP="004C6C18">
            <w:pPr>
              <w:pStyle w:val="NoSpacing"/>
              <w:ind w:left="321"/>
              <w:contextualSpacing/>
            </w:pPr>
          </w:p>
          <w:p w14:paraId="048DFBC6" w14:textId="72710CA9" w:rsidR="0041364E" w:rsidRDefault="0041364E" w:rsidP="004C6C18">
            <w:pPr>
              <w:spacing w:line="240" w:lineRule="auto"/>
              <w:contextualSpacing/>
            </w:pPr>
            <w:r>
              <w:t xml:space="preserve">Yes </w:t>
            </w:r>
            <w:sdt>
              <w:sdtPr>
                <w:id w:val="-15650987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C6C18">
              <w:tab/>
            </w:r>
            <w:r>
              <w:t xml:space="preserve">No </w:t>
            </w:r>
            <w:sdt>
              <w:sdtPr>
                <w:id w:val="9751058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56008244" w14:textId="75FFA7E0" w:rsidR="0041364E" w:rsidRDefault="0041364E" w:rsidP="004C6C18">
            <w:pPr>
              <w:spacing w:line="240" w:lineRule="auto"/>
              <w:contextualSpacing/>
            </w:pPr>
            <w:r>
              <w:t xml:space="preserve">Yes </w:t>
            </w:r>
            <w:sdt>
              <w:sdtPr>
                <w:id w:val="-9477700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C6C18">
              <w:tab/>
            </w:r>
            <w:r>
              <w:t xml:space="preserve">No </w:t>
            </w:r>
            <w:sdt>
              <w:sdtPr>
                <w:id w:val="-214541864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470223E" w14:textId="6BD83F92" w:rsidR="0041364E" w:rsidRDefault="0041364E" w:rsidP="004C6C18">
            <w:pPr>
              <w:spacing w:line="240" w:lineRule="auto"/>
              <w:contextualSpacing/>
            </w:pPr>
            <w:r>
              <w:t xml:space="preserve">Yes </w:t>
            </w:r>
            <w:sdt>
              <w:sdtPr>
                <w:id w:val="-4776783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C6C18">
              <w:tab/>
            </w:r>
            <w:r>
              <w:t xml:space="preserve">No </w:t>
            </w:r>
            <w:sdt>
              <w:sdtPr>
                <w:id w:val="-197697846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CDE82DC" w14:textId="620BC656" w:rsidR="0041364E" w:rsidRDefault="0041364E" w:rsidP="004C6C18">
            <w:pPr>
              <w:spacing w:line="240" w:lineRule="auto"/>
              <w:contextualSpacing/>
            </w:pPr>
            <w:r>
              <w:t xml:space="preserve">Yes </w:t>
            </w:r>
            <w:sdt>
              <w:sdtPr>
                <w:id w:val="-2196815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C6C18">
              <w:tab/>
            </w:r>
            <w:r>
              <w:t xml:space="preserve">No </w:t>
            </w:r>
            <w:sdt>
              <w:sdtPr>
                <w:id w:val="-599417763"/>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F4EFFB3" w14:textId="78C4CCA5" w:rsidR="0041364E" w:rsidRDefault="0041364E" w:rsidP="004C6C18">
            <w:pPr>
              <w:spacing w:line="240" w:lineRule="auto"/>
              <w:contextualSpacing/>
            </w:pPr>
            <w:r>
              <w:t xml:space="preserve">Yes </w:t>
            </w:r>
            <w:sdt>
              <w:sdtPr>
                <w:id w:val="-34586979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C6C18">
              <w:tab/>
            </w:r>
            <w:r>
              <w:t xml:space="preserve">No </w:t>
            </w:r>
            <w:sdt>
              <w:sdtPr>
                <w:id w:val="-758436267"/>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1C82796" w14:textId="30EBDC5D" w:rsidR="0041364E" w:rsidRDefault="0041364E" w:rsidP="004C6C18">
            <w:pPr>
              <w:spacing w:line="240" w:lineRule="auto"/>
              <w:contextualSpacing/>
            </w:pPr>
            <w:r>
              <w:t xml:space="preserve">Yes </w:t>
            </w:r>
            <w:sdt>
              <w:sdtPr>
                <w:id w:val="-4555662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004C6C18">
              <w:tab/>
            </w:r>
            <w:r>
              <w:t xml:space="preserve">No </w:t>
            </w:r>
            <w:sdt>
              <w:sdtPr>
                <w:id w:val="497542188"/>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78FF" w14:paraId="403BCBC3" w14:textId="77777777" w:rsidTr="004C6C18">
        <w:tc>
          <w:tcPr>
            <w:tcW w:w="288" w:type="pct"/>
            <w:shd w:val="clear" w:color="auto" w:fill="D9E2F3" w:themeFill="accent1" w:themeFillTint="33"/>
          </w:tcPr>
          <w:p w14:paraId="31B35744" w14:textId="77777777" w:rsidR="00ED78FF" w:rsidRDefault="00ED78FF" w:rsidP="005147FF">
            <w:pPr>
              <w:pStyle w:val="NoSpacing"/>
              <w:rPr>
                <w:bCs/>
                <w:color w:val="4472C4" w:themeColor="accent1"/>
                <w:sz w:val="18"/>
                <w:szCs w:val="18"/>
              </w:rPr>
            </w:pPr>
          </w:p>
          <w:p w14:paraId="3BD0F059" w14:textId="424E9D46" w:rsidR="0013353A" w:rsidRPr="00ED78FF" w:rsidRDefault="00C8015A" w:rsidP="005147FF">
            <w:pPr>
              <w:pStyle w:val="NoSpacing"/>
              <w:rPr>
                <w:bCs/>
                <w:color w:val="4472C4" w:themeColor="accent1"/>
                <w:sz w:val="18"/>
                <w:szCs w:val="18"/>
              </w:rPr>
            </w:pPr>
            <w:r>
              <w:rPr>
                <w:bCs/>
                <w:color w:val="4472C4" w:themeColor="accent1"/>
                <w:sz w:val="18"/>
                <w:szCs w:val="18"/>
              </w:rPr>
              <w:t>D</w:t>
            </w:r>
            <w:r w:rsidR="0013353A">
              <w:rPr>
                <w:bCs/>
                <w:color w:val="4472C4" w:themeColor="accent1"/>
                <w:sz w:val="18"/>
                <w:szCs w:val="18"/>
              </w:rPr>
              <w:t>.5f</w:t>
            </w:r>
          </w:p>
        </w:tc>
        <w:tc>
          <w:tcPr>
            <w:tcW w:w="2300" w:type="pct"/>
            <w:gridSpan w:val="2"/>
            <w:shd w:val="clear" w:color="auto" w:fill="D9E2F3" w:themeFill="accent1" w:themeFillTint="33"/>
          </w:tcPr>
          <w:p w14:paraId="381CD7B8" w14:textId="73FD2C23" w:rsidR="00ED78FF" w:rsidRPr="006B7ADF" w:rsidRDefault="00ED78FF" w:rsidP="005147FF">
            <w:pPr>
              <w:pStyle w:val="NoSpacing"/>
              <w:rPr>
                <w:bCs/>
              </w:rPr>
            </w:pPr>
            <w:r w:rsidRPr="006B7ADF">
              <w:rPr>
                <w:bCs/>
              </w:rPr>
              <w:t>Provide confirmation that reasonable steps will be taken to de-identify the information</w:t>
            </w:r>
            <w:r w:rsidR="00DD099B">
              <w:rPr>
                <w:bCs/>
              </w:rPr>
              <w:t xml:space="preserve"> and how this will be done.</w:t>
            </w:r>
          </w:p>
          <w:p w14:paraId="0485D358" w14:textId="77777777" w:rsidR="00ED78FF" w:rsidRDefault="00ED78FF" w:rsidP="005147FF">
            <w:pPr>
              <w:pStyle w:val="NoSpacing"/>
              <w:rPr>
                <w:bCs/>
                <w:i/>
                <w:iCs/>
                <w:color w:val="0070C0"/>
                <w:sz w:val="20"/>
                <w:szCs w:val="20"/>
              </w:rPr>
            </w:pPr>
            <w:r w:rsidRPr="00CB08AC">
              <w:rPr>
                <w:bCs/>
                <w:i/>
                <w:iCs/>
                <w:color w:val="0070C0"/>
                <w:sz w:val="20"/>
                <w:szCs w:val="20"/>
              </w:rPr>
              <w:t>(note: you may refer to the relevant section of your protocol</w:t>
            </w:r>
            <w:r>
              <w:rPr>
                <w:bCs/>
                <w:i/>
                <w:iCs/>
                <w:color w:val="0070C0"/>
                <w:sz w:val="20"/>
                <w:szCs w:val="20"/>
              </w:rPr>
              <w:t xml:space="preserve"> or data management plan</w:t>
            </w:r>
            <w:r w:rsidRPr="00CB08AC">
              <w:rPr>
                <w:bCs/>
                <w:i/>
                <w:iCs/>
                <w:color w:val="0070C0"/>
                <w:sz w:val="20"/>
                <w:szCs w:val="20"/>
              </w:rPr>
              <w:t>)</w:t>
            </w:r>
          </w:p>
          <w:p w14:paraId="7C6436E6" w14:textId="52C00B85" w:rsidR="00ED78FF" w:rsidRDefault="00ED78FF" w:rsidP="005147FF">
            <w:pPr>
              <w:pStyle w:val="NoSpacing"/>
              <w:rPr>
                <w:bCs/>
              </w:rPr>
            </w:pPr>
            <w:r w:rsidRPr="006B7ADF">
              <w:rPr>
                <w:bCs/>
              </w:rPr>
              <w:lastRenderedPageBreak/>
              <w:t xml:space="preserve">If the purpose of the research cannot be served by </w:t>
            </w:r>
            <w:r w:rsidR="007838CA">
              <w:rPr>
                <w:bCs/>
              </w:rPr>
              <w:t xml:space="preserve">collecting, </w:t>
            </w:r>
            <w:r w:rsidRPr="006B7ADF">
              <w:rPr>
                <w:bCs/>
              </w:rPr>
              <w:t xml:space="preserve">using </w:t>
            </w:r>
            <w:r w:rsidR="007838CA">
              <w:rPr>
                <w:bCs/>
              </w:rPr>
              <w:t>and/</w:t>
            </w:r>
            <w:r w:rsidRPr="006B7ADF">
              <w:rPr>
                <w:bCs/>
              </w:rPr>
              <w:t>or disclosing de-identified information please provide a reason why</w:t>
            </w:r>
            <w:r w:rsidR="008B766D">
              <w:rPr>
                <w:bCs/>
              </w:rPr>
              <w:t xml:space="preserve"> (and answer Part B of this form).</w:t>
            </w:r>
          </w:p>
          <w:p w14:paraId="06CCFF45" w14:textId="662F318C" w:rsidR="00ED78FF" w:rsidRDefault="00ED78FF" w:rsidP="005147FF">
            <w:pPr>
              <w:pStyle w:val="NoSpacing"/>
              <w:rPr>
                <w:bCs/>
              </w:rPr>
            </w:pPr>
            <w:r w:rsidRPr="00CB08AC">
              <w:rPr>
                <w:bCs/>
                <w:i/>
                <w:iCs/>
                <w:color w:val="0070C0"/>
                <w:sz w:val="20"/>
                <w:szCs w:val="20"/>
              </w:rPr>
              <w:t>(</w:t>
            </w:r>
            <w:r>
              <w:rPr>
                <w:bCs/>
                <w:i/>
                <w:iCs/>
                <w:color w:val="0070C0"/>
                <w:sz w:val="20"/>
                <w:szCs w:val="20"/>
              </w:rPr>
              <w:t>such as:</w:t>
            </w:r>
            <w:r w:rsidR="008B766D">
              <w:rPr>
                <w:bCs/>
                <w:i/>
                <w:iCs/>
                <w:color w:val="0070C0"/>
                <w:sz w:val="20"/>
                <w:szCs w:val="20"/>
              </w:rPr>
              <w:t xml:space="preserve"> </w:t>
            </w:r>
            <w:r>
              <w:rPr>
                <w:bCs/>
                <w:i/>
                <w:iCs/>
                <w:color w:val="0070C0"/>
                <w:sz w:val="20"/>
                <w:szCs w:val="20"/>
              </w:rPr>
              <w:t xml:space="preserve">identifiers required </w:t>
            </w:r>
            <w:proofErr w:type="gramStart"/>
            <w:r>
              <w:rPr>
                <w:bCs/>
                <w:i/>
                <w:iCs/>
                <w:color w:val="0070C0"/>
                <w:sz w:val="20"/>
                <w:szCs w:val="20"/>
              </w:rPr>
              <w:t>in order to</w:t>
            </w:r>
            <w:proofErr w:type="gramEnd"/>
            <w:r>
              <w:rPr>
                <w:bCs/>
                <w:i/>
                <w:iCs/>
                <w:color w:val="0070C0"/>
                <w:sz w:val="20"/>
                <w:szCs w:val="20"/>
              </w:rPr>
              <w:t xml:space="preserve"> link data from multiple sources such as patient files and imaging reports</w:t>
            </w:r>
            <w:r w:rsidRPr="00CB08AC">
              <w:rPr>
                <w:bCs/>
                <w:i/>
                <w:iCs/>
                <w:color w:val="0070C0"/>
                <w:sz w:val="20"/>
                <w:szCs w:val="20"/>
              </w:rPr>
              <w:t>)</w:t>
            </w:r>
            <w:r w:rsidR="008B766D">
              <w:rPr>
                <w:bCs/>
                <w:i/>
                <w:iCs/>
                <w:color w:val="0070C0"/>
                <w:sz w:val="20"/>
                <w:szCs w:val="20"/>
              </w:rPr>
              <w:t>.</w:t>
            </w:r>
          </w:p>
          <w:p w14:paraId="458C8968" w14:textId="5DAB37EF" w:rsidR="00ED78FF" w:rsidRPr="006B7ADF" w:rsidRDefault="00ED78FF" w:rsidP="005147FF">
            <w:pPr>
              <w:pStyle w:val="NoSpacing"/>
              <w:rPr>
                <w:bCs/>
              </w:rPr>
            </w:pPr>
          </w:p>
        </w:tc>
        <w:sdt>
          <w:sdtPr>
            <w:id w:val="220802811"/>
            <w:placeholder>
              <w:docPart w:val="DefaultPlaceholder_-1854013440"/>
            </w:placeholder>
            <w:showingPlcHdr/>
          </w:sdtPr>
          <w:sdtEndPr/>
          <w:sdtContent>
            <w:tc>
              <w:tcPr>
                <w:tcW w:w="2413" w:type="pct"/>
                <w:gridSpan w:val="3"/>
              </w:tcPr>
              <w:p w14:paraId="3B803346" w14:textId="57902C80" w:rsidR="00ED78FF" w:rsidRDefault="004C6C18" w:rsidP="005147FF">
                <w:pPr>
                  <w:pStyle w:val="NoSpacing"/>
                </w:pPr>
                <w:r w:rsidRPr="00E34F43">
                  <w:rPr>
                    <w:rStyle w:val="PlaceholderText"/>
                  </w:rPr>
                  <w:t>Click or tap here to enter text.</w:t>
                </w:r>
              </w:p>
            </w:tc>
          </w:sdtContent>
        </w:sdt>
      </w:tr>
      <w:tr w:rsidR="003F2FAC" w14:paraId="7F27D8D3" w14:textId="77777777" w:rsidTr="004C6C18">
        <w:tc>
          <w:tcPr>
            <w:tcW w:w="288" w:type="pct"/>
            <w:shd w:val="clear" w:color="auto" w:fill="D9E2F3" w:themeFill="accent1" w:themeFillTint="33"/>
          </w:tcPr>
          <w:p w14:paraId="70219906" w14:textId="77777777" w:rsidR="0041364E" w:rsidRDefault="0041364E" w:rsidP="005147FF">
            <w:pPr>
              <w:pStyle w:val="NoSpacing"/>
              <w:rPr>
                <w:bCs/>
                <w:color w:val="4472C4" w:themeColor="accent1"/>
                <w:sz w:val="18"/>
                <w:szCs w:val="18"/>
              </w:rPr>
            </w:pPr>
            <w:r>
              <w:rPr>
                <w:bCs/>
                <w:color w:val="4472C4" w:themeColor="accent1"/>
                <w:sz w:val="18"/>
                <w:szCs w:val="18"/>
              </w:rPr>
              <w:t>D.5g</w:t>
            </w:r>
          </w:p>
          <w:p w14:paraId="53F85E16" w14:textId="77777777" w:rsidR="0041364E" w:rsidRPr="00ED78FF" w:rsidRDefault="0041364E" w:rsidP="005147FF">
            <w:pPr>
              <w:pStyle w:val="NoSpacing"/>
              <w:rPr>
                <w:bCs/>
                <w:color w:val="4472C4" w:themeColor="accent1"/>
                <w:sz w:val="18"/>
                <w:szCs w:val="18"/>
              </w:rPr>
            </w:pPr>
            <w:r>
              <w:rPr>
                <w:bCs/>
                <w:color w:val="4472C4" w:themeColor="accent1"/>
                <w:sz w:val="18"/>
                <w:szCs w:val="18"/>
              </w:rPr>
              <w:t>D.5h</w:t>
            </w:r>
          </w:p>
        </w:tc>
        <w:tc>
          <w:tcPr>
            <w:tcW w:w="2300" w:type="pct"/>
            <w:gridSpan w:val="2"/>
            <w:shd w:val="clear" w:color="auto" w:fill="D9E2F3" w:themeFill="accent1" w:themeFillTint="33"/>
          </w:tcPr>
          <w:p w14:paraId="7A3E42D6" w14:textId="77777777" w:rsidR="0041364E" w:rsidRDefault="0041364E" w:rsidP="005147FF">
            <w:pPr>
              <w:pStyle w:val="NoSpacing"/>
              <w:rPr>
                <w:bCs/>
              </w:rPr>
            </w:pPr>
            <w:r>
              <w:rPr>
                <w:bCs/>
              </w:rPr>
              <w:t>Explain h</w:t>
            </w:r>
            <w:r w:rsidRPr="006B7ADF">
              <w:rPr>
                <w:bCs/>
              </w:rPr>
              <w:t xml:space="preserve">ow the </w:t>
            </w:r>
            <w:r>
              <w:rPr>
                <w:bCs/>
              </w:rPr>
              <w:t xml:space="preserve">collection, </w:t>
            </w:r>
            <w:r w:rsidRPr="006B7ADF">
              <w:rPr>
                <w:bCs/>
              </w:rPr>
              <w:t>use and</w:t>
            </w:r>
            <w:r>
              <w:rPr>
                <w:bCs/>
              </w:rPr>
              <w:t>/or</w:t>
            </w:r>
            <w:r w:rsidRPr="006B7ADF">
              <w:rPr>
                <w:bCs/>
              </w:rPr>
              <w:t xml:space="preserve"> disclosure of personal health information in this project is reasonably necessary for research in the public interest.</w:t>
            </w:r>
            <w:r>
              <w:rPr>
                <w:bCs/>
              </w:rPr>
              <w:t xml:space="preserve"> </w:t>
            </w:r>
          </w:p>
          <w:p w14:paraId="41970B92" w14:textId="77777777" w:rsidR="0041364E" w:rsidRDefault="0041364E" w:rsidP="005147FF">
            <w:pPr>
              <w:pStyle w:val="NoSpacing"/>
              <w:rPr>
                <w:bCs/>
              </w:rPr>
            </w:pPr>
          </w:p>
          <w:p w14:paraId="5AA3B562" w14:textId="77777777" w:rsidR="0041364E" w:rsidRDefault="0041364E" w:rsidP="005147FF">
            <w:pPr>
              <w:pStyle w:val="NoSpacing"/>
              <w:rPr>
                <w:bCs/>
              </w:rPr>
            </w:pPr>
            <w:r>
              <w:rPr>
                <w:bCs/>
              </w:rPr>
              <w:t>What would be the costs to the Public in not undertaking this research?</w:t>
            </w:r>
          </w:p>
          <w:p w14:paraId="5572462B" w14:textId="77777777" w:rsidR="0041364E" w:rsidRPr="006B7ADF" w:rsidRDefault="0041364E" w:rsidP="005147FF">
            <w:pPr>
              <w:pStyle w:val="NoSpacing"/>
              <w:rPr>
                <w:bCs/>
              </w:rPr>
            </w:pPr>
          </w:p>
        </w:tc>
        <w:sdt>
          <w:sdtPr>
            <w:id w:val="1478879346"/>
            <w:placeholder>
              <w:docPart w:val="DefaultPlaceholder_-1854013440"/>
            </w:placeholder>
            <w:showingPlcHdr/>
          </w:sdtPr>
          <w:sdtEndPr/>
          <w:sdtContent>
            <w:tc>
              <w:tcPr>
                <w:tcW w:w="2413" w:type="pct"/>
                <w:gridSpan w:val="3"/>
              </w:tcPr>
              <w:p w14:paraId="1BFACA19" w14:textId="6BFCCF5C" w:rsidR="0041364E" w:rsidRDefault="004C6C18" w:rsidP="005147FF">
                <w:pPr>
                  <w:pStyle w:val="NoSpacing"/>
                </w:pPr>
                <w:r w:rsidRPr="00E34F43">
                  <w:rPr>
                    <w:rStyle w:val="PlaceholderText"/>
                  </w:rPr>
                  <w:t>Click or tap here to enter text.</w:t>
                </w:r>
              </w:p>
            </w:tc>
          </w:sdtContent>
        </w:sdt>
      </w:tr>
      <w:tr w:rsidR="004C6C18" w:rsidRPr="00157F6A" w14:paraId="093ED8FF" w14:textId="77777777" w:rsidTr="004C6C18">
        <w:tc>
          <w:tcPr>
            <w:tcW w:w="288" w:type="pct"/>
            <w:shd w:val="clear" w:color="auto" w:fill="D9E2F3" w:themeFill="accent1" w:themeFillTint="33"/>
          </w:tcPr>
          <w:p w14:paraId="1FD65F71" w14:textId="77777777" w:rsidR="004C6C18" w:rsidRPr="00ED78FF" w:rsidRDefault="004C6C18" w:rsidP="005147FF">
            <w:pPr>
              <w:pStyle w:val="NoSpacing"/>
              <w:rPr>
                <w:bCs/>
                <w:color w:val="4472C4" w:themeColor="accent1"/>
                <w:sz w:val="18"/>
                <w:szCs w:val="18"/>
              </w:rPr>
            </w:pPr>
          </w:p>
        </w:tc>
        <w:tc>
          <w:tcPr>
            <w:tcW w:w="3857" w:type="pct"/>
            <w:gridSpan w:val="3"/>
            <w:shd w:val="clear" w:color="auto" w:fill="D9E2F3" w:themeFill="accent1" w:themeFillTint="33"/>
          </w:tcPr>
          <w:p w14:paraId="6E07D9E9" w14:textId="5290E0E0" w:rsidR="004C6C18" w:rsidRPr="0013353A" w:rsidRDefault="004C6C18" w:rsidP="0013353A">
            <w:pPr>
              <w:pStyle w:val="NoSpacing"/>
              <w:rPr>
                <w:bCs/>
                <w:i/>
                <w:color w:val="4472C4" w:themeColor="accent1"/>
                <w:sz w:val="20"/>
                <w:szCs w:val="20"/>
              </w:rPr>
            </w:pPr>
            <w:r w:rsidRPr="006B7ADF">
              <w:rPr>
                <w:bCs/>
              </w:rPr>
              <w:t>Is identifiable data to be disclosed to parties external to Ramsay Health Care</w:t>
            </w:r>
            <w:r>
              <w:rPr>
                <w:bCs/>
              </w:rPr>
              <w:t xml:space="preserve"> or Doctor’s private rooms</w:t>
            </w:r>
            <w:r w:rsidRPr="006B7ADF">
              <w:rPr>
                <w:bCs/>
              </w:rPr>
              <w:t>?</w:t>
            </w:r>
            <w:r>
              <w:rPr>
                <w:bCs/>
              </w:rPr>
              <w:t xml:space="preserve"> </w:t>
            </w:r>
            <w:r w:rsidRPr="0013353A">
              <w:rPr>
                <w:bCs/>
                <w:i/>
                <w:color w:val="4472C4" w:themeColor="accent1"/>
                <w:sz w:val="20"/>
                <w:szCs w:val="20"/>
              </w:rPr>
              <w:t xml:space="preserve">Answer </w:t>
            </w:r>
            <w:r w:rsidRPr="00D446AF">
              <w:rPr>
                <w:b/>
                <w:i/>
                <w:color w:val="4472C4" w:themeColor="accent1"/>
                <w:sz w:val="20"/>
                <w:szCs w:val="20"/>
                <w:u w:val="single"/>
              </w:rPr>
              <w:t>YES</w:t>
            </w:r>
            <w:r w:rsidRPr="0013353A">
              <w:rPr>
                <w:bCs/>
                <w:i/>
                <w:color w:val="4472C4" w:themeColor="accent1"/>
                <w:sz w:val="20"/>
                <w:szCs w:val="20"/>
              </w:rPr>
              <w:t xml:space="preserve"> if: </w:t>
            </w:r>
          </w:p>
          <w:p w14:paraId="48136D3B" w14:textId="77777777" w:rsidR="004C6C18" w:rsidRPr="004C6C18" w:rsidRDefault="004C6C18" w:rsidP="004C6C18">
            <w:pPr>
              <w:pStyle w:val="NoSpacing"/>
              <w:numPr>
                <w:ilvl w:val="0"/>
                <w:numId w:val="10"/>
              </w:numPr>
              <w:ind w:left="174" w:hanging="218"/>
              <w:rPr>
                <w:bCs/>
                <w:i/>
                <w:color w:val="4472C4" w:themeColor="accent1"/>
                <w:sz w:val="20"/>
                <w:szCs w:val="20"/>
              </w:rPr>
            </w:pPr>
            <w:r w:rsidRPr="0013353A">
              <w:rPr>
                <w:i/>
                <w:iCs/>
                <w:color w:val="4472C4" w:themeColor="accent1"/>
                <w:sz w:val="20"/>
                <w:szCs w:val="20"/>
              </w:rPr>
              <w:t>You</w:t>
            </w:r>
            <w:r>
              <w:rPr>
                <w:i/>
                <w:iCs/>
                <w:color w:val="4472C4" w:themeColor="accent1"/>
                <w:sz w:val="20"/>
                <w:szCs w:val="20"/>
              </w:rPr>
              <w:t xml:space="preserve"> or a member of your research team will</w:t>
            </w:r>
            <w:r w:rsidRPr="0013353A">
              <w:rPr>
                <w:i/>
                <w:iCs/>
                <w:color w:val="4472C4" w:themeColor="accent1"/>
                <w:sz w:val="20"/>
                <w:szCs w:val="20"/>
              </w:rPr>
              <w:t xml:space="preserve"> access medical</w:t>
            </w:r>
            <w:r>
              <w:rPr>
                <w:i/>
                <w:iCs/>
                <w:color w:val="4472C4" w:themeColor="accent1"/>
                <w:sz w:val="20"/>
                <w:szCs w:val="20"/>
              </w:rPr>
              <w:t xml:space="preserve"> records</w:t>
            </w:r>
            <w:r w:rsidRPr="0013353A">
              <w:rPr>
                <w:i/>
                <w:iCs/>
                <w:color w:val="4472C4" w:themeColor="accent1"/>
                <w:sz w:val="20"/>
                <w:szCs w:val="20"/>
              </w:rPr>
              <w:t xml:space="preserve"> from a Ramsay Hospital for the purposes of Research under a waiver of consent</w:t>
            </w:r>
            <w:r>
              <w:rPr>
                <w:i/>
                <w:iCs/>
                <w:color w:val="4472C4" w:themeColor="accent1"/>
                <w:sz w:val="20"/>
                <w:szCs w:val="20"/>
              </w:rPr>
              <w:t xml:space="preserve">. </w:t>
            </w:r>
          </w:p>
          <w:p w14:paraId="23DACB62" w14:textId="1B0FCC0A" w:rsidR="004C6C18" w:rsidRPr="004C6C18" w:rsidRDefault="004C6C18" w:rsidP="004C6C18">
            <w:pPr>
              <w:pStyle w:val="NoSpacing"/>
              <w:numPr>
                <w:ilvl w:val="0"/>
                <w:numId w:val="10"/>
              </w:numPr>
              <w:ind w:left="174" w:hanging="218"/>
              <w:rPr>
                <w:bCs/>
                <w:i/>
                <w:color w:val="4472C4" w:themeColor="accent1"/>
                <w:sz w:val="20"/>
                <w:szCs w:val="20"/>
              </w:rPr>
            </w:pPr>
            <w:r>
              <w:rPr>
                <w:i/>
                <w:iCs/>
                <w:color w:val="4472C4" w:themeColor="accent1"/>
                <w:sz w:val="20"/>
                <w:szCs w:val="20"/>
              </w:rPr>
              <w:t>Y</w:t>
            </w:r>
            <w:r w:rsidRPr="0013353A">
              <w:rPr>
                <w:i/>
                <w:iCs/>
                <w:color w:val="4472C4" w:themeColor="accent1"/>
                <w:sz w:val="20"/>
                <w:szCs w:val="20"/>
              </w:rPr>
              <w:t xml:space="preserve">ou seek to conduct research under a waiver of consent and intend sharing identifiable data with a 3rd Party </w:t>
            </w:r>
            <w:r w:rsidRPr="0013353A">
              <w:rPr>
                <w:bCs/>
                <w:i/>
                <w:color w:val="4472C4" w:themeColor="accent1"/>
                <w:sz w:val="20"/>
                <w:szCs w:val="20"/>
              </w:rPr>
              <w:t>collaborator external to Ramsay or Doctor’s Private Rooms</w:t>
            </w:r>
          </w:p>
          <w:p w14:paraId="7856FA5E" w14:textId="1BB93D47" w:rsidR="004C6C18" w:rsidRPr="0013353A" w:rsidRDefault="004C6C18" w:rsidP="00014297">
            <w:pPr>
              <w:pStyle w:val="NoSpacing"/>
              <w:spacing w:after="240"/>
              <w:ind w:left="-44"/>
              <w:jc w:val="center"/>
              <w:rPr>
                <w:bCs/>
                <w:i/>
                <w:color w:val="4472C4" w:themeColor="accent1"/>
                <w:sz w:val="20"/>
                <w:szCs w:val="20"/>
              </w:rPr>
            </w:pPr>
            <w:r w:rsidRPr="00F60B7B">
              <w:rPr>
                <w:b/>
                <w:i/>
              </w:rPr>
              <w:t>If YES, complete both Part A and Part B of the Form</w:t>
            </w:r>
            <w:r w:rsidRPr="006B7ADF">
              <w:rPr>
                <w:bCs/>
                <w:i/>
              </w:rPr>
              <w:t>.</w:t>
            </w:r>
          </w:p>
        </w:tc>
        <w:tc>
          <w:tcPr>
            <w:tcW w:w="855" w:type="pct"/>
            <w:gridSpan w:val="2"/>
            <w:shd w:val="clear" w:color="auto" w:fill="auto"/>
          </w:tcPr>
          <w:p w14:paraId="2592BBE4" w14:textId="19948BB5" w:rsidR="004C6C18" w:rsidRPr="00C8015A" w:rsidRDefault="004C6C18" w:rsidP="00C8015A">
            <w:pPr>
              <w:pStyle w:val="NoSpacing"/>
              <w:tabs>
                <w:tab w:val="left" w:pos="2139"/>
              </w:tabs>
            </w:pPr>
            <w:r w:rsidRPr="006B7ADF">
              <w:rPr>
                <w:bCs/>
                <w:i/>
              </w:rPr>
              <w:t xml:space="preserve"> </w:t>
            </w:r>
            <w:r w:rsidRPr="0013353A">
              <w:rPr>
                <w:b/>
                <w:bCs/>
              </w:rPr>
              <w:t>Yes</w:t>
            </w:r>
            <w:r>
              <w:t xml:space="preserve"> </w:t>
            </w:r>
            <w:sdt>
              <w:sdtPr>
                <w:id w:val="-17179980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13353A">
              <w:rPr>
                <w:b/>
                <w:bCs/>
              </w:rPr>
              <w:t>No</w:t>
            </w:r>
            <w:r>
              <w:t xml:space="preserve"> </w:t>
            </w:r>
            <w:sdt>
              <w:sdtPr>
                <w:id w:val="-74240813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ED78FF" w:rsidRPr="00157F6A" w14:paraId="5ACD39C5" w14:textId="77777777" w:rsidTr="004C6C18">
        <w:tc>
          <w:tcPr>
            <w:tcW w:w="288" w:type="pct"/>
            <w:shd w:val="clear" w:color="auto" w:fill="002060"/>
          </w:tcPr>
          <w:p w14:paraId="02473C7B" w14:textId="77777777" w:rsidR="00ED78FF" w:rsidRPr="00ED78FF" w:rsidRDefault="00ED78FF" w:rsidP="009F529C">
            <w:pPr>
              <w:pStyle w:val="NoSpacing"/>
              <w:rPr>
                <w:b/>
                <w:bCs/>
                <w:color w:val="4472C4" w:themeColor="accent1"/>
                <w:sz w:val="18"/>
                <w:szCs w:val="18"/>
              </w:rPr>
            </w:pPr>
          </w:p>
        </w:tc>
        <w:tc>
          <w:tcPr>
            <w:tcW w:w="4712" w:type="pct"/>
            <w:gridSpan w:val="5"/>
            <w:shd w:val="clear" w:color="auto" w:fill="002060"/>
          </w:tcPr>
          <w:p w14:paraId="28F504FD" w14:textId="0751EE83" w:rsidR="00ED78FF" w:rsidRDefault="00ED78FF" w:rsidP="00014297">
            <w:pPr>
              <w:pStyle w:val="NoSpacing"/>
            </w:pPr>
            <w:r w:rsidRPr="009F529C">
              <w:rPr>
                <w:b/>
                <w:bCs/>
                <w:sz w:val="24"/>
                <w:szCs w:val="24"/>
              </w:rPr>
              <w:t xml:space="preserve">Part B. </w:t>
            </w:r>
            <w:r w:rsidR="00014297">
              <w:rPr>
                <w:b/>
                <w:bCs/>
                <w:sz w:val="24"/>
                <w:szCs w:val="24"/>
              </w:rPr>
              <w:t xml:space="preserve"> </w:t>
            </w:r>
            <w:r>
              <w:t>Please provide the following</w:t>
            </w:r>
            <w:r w:rsidRPr="00D446AF">
              <w:t xml:space="preserve"> information</w:t>
            </w:r>
            <w:r w:rsidRPr="00D446AF">
              <w:rPr>
                <w:u w:val="single"/>
              </w:rPr>
              <w:t xml:space="preserve"> </w:t>
            </w:r>
            <w:r w:rsidRPr="00D446AF">
              <w:rPr>
                <w:b/>
                <w:bCs/>
                <w:u w:val="single"/>
              </w:rPr>
              <w:t>if identifiable data</w:t>
            </w:r>
            <w:r>
              <w:t xml:space="preserve"> are requested to be </w:t>
            </w:r>
            <w:r w:rsidR="0041364E">
              <w:t xml:space="preserve">collected, </w:t>
            </w:r>
            <w:r>
              <w:t>disclosed</w:t>
            </w:r>
            <w:r w:rsidR="0041364E">
              <w:t xml:space="preserve"> and/or used</w:t>
            </w:r>
            <w:r>
              <w:t xml:space="preserve"> to parties external to the Health Service Provider.</w:t>
            </w:r>
          </w:p>
        </w:tc>
      </w:tr>
      <w:tr w:rsidR="008B766D" w:rsidRPr="00157F6A" w14:paraId="2603E93F" w14:textId="77777777" w:rsidTr="004C6C18">
        <w:tc>
          <w:tcPr>
            <w:tcW w:w="288" w:type="pct"/>
            <w:shd w:val="clear" w:color="auto" w:fill="D9E2F3" w:themeFill="accent1" w:themeFillTint="33"/>
          </w:tcPr>
          <w:p w14:paraId="4D786AB1" w14:textId="77777777" w:rsidR="008B766D" w:rsidRPr="00ED78FF" w:rsidRDefault="008B766D" w:rsidP="00494C66">
            <w:pPr>
              <w:pStyle w:val="NoSpacing"/>
              <w:rPr>
                <w:color w:val="4472C4" w:themeColor="accent1"/>
                <w:sz w:val="18"/>
                <w:szCs w:val="18"/>
              </w:rPr>
            </w:pPr>
          </w:p>
        </w:tc>
        <w:tc>
          <w:tcPr>
            <w:tcW w:w="2300" w:type="pct"/>
            <w:gridSpan w:val="2"/>
            <w:shd w:val="clear" w:color="auto" w:fill="D9E2F3" w:themeFill="accent1" w:themeFillTint="33"/>
          </w:tcPr>
          <w:p w14:paraId="1FA1F95F" w14:textId="656FB770" w:rsidR="008B766D" w:rsidRDefault="008B766D" w:rsidP="00494C66">
            <w:pPr>
              <w:pStyle w:val="NoSpacing"/>
            </w:pPr>
            <w:r w:rsidRPr="008B766D">
              <w:t>Please justify the necessity of disclosing identifiable data</w:t>
            </w:r>
            <w:r>
              <w:t xml:space="preserve"> to the external party</w:t>
            </w:r>
            <w:r w:rsidRPr="008B766D">
              <w:t xml:space="preserve"> and </w:t>
            </w:r>
            <w:r>
              <w:t xml:space="preserve">provide and </w:t>
            </w:r>
            <w:r w:rsidRPr="008B766D">
              <w:t xml:space="preserve">explain </w:t>
            </w:r>
            <w:r>
              <w:t xml:space="preserve">as to </w:t>
            </w:r>
            <w:r w:rsidRPr="008B766D">
              <w:t>why a de-identified dataset cannot achieve the same result</w:t>
            </w:r>
            <w:r>
              <w:t>.</w:t>
            </w:r>
          </w:p>
        </w:tc>
        <w:sdt>
          <w:sdtPr>
            <w:id w:val="-880390822"/>
            <w:placeholder>
              <w:docPart w:val="DefaultPlaceholder_-1854013440"/>
            </w:placeholder>
            <w:showingPlcHdr/>
          </w:sdtPr>
          <w:sdtEndPr/>
          <w:sdtContent>
            <w:tc>
              <w:tcPr>
                <w:tcW w:w="2413" w:type="pct"/>
                <w:gridSpan w:val="3"/>
              </w:tcPr>
              <w:p w14:paraId="23E868A9" w14:textId="657C8731" w:rsidR="008B766D" w:rsidRDefault="004C6C18" w:rsidP="00494C66">
                <w:pPr>
                  <w:pStyle w:val="NoSpacing"/>
                </w:pPr>
                <w:r w:rsidRPr="00E34F43">
                  <w:rPr>
                    <w:rStyle w:val="PlaceholderText"/>
                  </w:rPr>
                  <w:t>Click or tap here to enter text.</w:t>
                </w:r>
              </w:p>
            </w:tc>
          </w:sdtContent>
        </w:sdt>
      </w:tr>
      <w:tr w:rsidR="00ED78FF" w:rsidRPr="00157F6A" w14:paraId="7F61700F" w14:textId="77777777" w:rsidTr="004C6C18">
        <w:tc>
          <w:tcPr>
            <w:tcW w:w="288" w:type="pct"/>
            <w:shd w:val="clear" w:color="auto" w:fill="D9E2F3" w:themeFill="accent1" w:themeFillTint="33"/>
          </w:tcPr>
          <w:p w14:paraId="59FF4756" w14:textId="77777777" w:rsidR="00ED78FF" w:rsidRPr="00ED78FF" w:rsidRDefault="00ED78FF" w:rsidP="00494C66">
            <w:pPr>
              <w:pStyle w:val="NoSpacing"/>
              <w:rPr>
                <w:color w:val="4472C4" w:themeColor="accent1"/>
                <w:sz w:val="18"/>
                <w:szCs w:val="18"/>
              </w:rPr>
            </w:pPr>
          </w:p>
        </w:tc>
        <w:tc>
          <w:tcPr>
            <w:tcW w:w="2300" w:type="pct"/>
            <w:gridSpan w:val="2"/>
            <w:shd w:val="clear" w:color="auto" w:fill="D9E2F3" w:themeFill="accent1" w:themeFillTint="33"/>
          </w:tcPr>
          <w:p w14:paraId="7807C3B6" w14:textId="77777777" w:rsidR="00047482" w:rsidRDefault="00ED78FF" w:rsidP="00494C66">
            <w:pPr>
              <w:pStyle w:val="NoSpacing"/>
            </w:pPr>
            <w:r>
              <w:t xml:space="preserve">Outline </w:t>
            </w:r>
            <w:r w:rsidR="00047482">
              <w:t xml:space="preserve">the </w:t>
            </w:r>
            <w:r>
              <w:t xml:space="preserve">measures </w:t>
            </w:r>
            <w:r w:rsidR="00047482">
              <w:t>to be used</w:t>
            </w:r>
            <w:r>
              <w:t xml:space="preserve"> by the recipient of the dataset to ensure</w:t>
            </w:r>
            <w:r w:rsidR="00047482">
              <w:t>:</w:t>
            </w:r>
          </w:p>
          <w:p w14:paraId="11340C5E" w14:textId="14CB2241" w:rsidR="00047482" w:rsidRDefault="00ED78FF" w:rsidP="00047482">
            <w:pPr>
              <w:pStyle w:val="NoSpacing"/>
              <w:numPr>
                <w:ilvl w:val="0"/>
                <w:numId w:val="17"/>
              </w:numPr>
              <w:ind w:left="596" w:hanging="236"/>
            </w:pPr>
            <w:r>
              <w:t>the security of the dataset and</w:t>
            </w:r>
          </w:p>
          <w:p w14:paraId="3B732448" w14:textId="628BC1C8" w:rsidR="00ED78FF" w:rsidRDefault="00ED78FF" w:rsidP="00047482">
            <w:pPr>
              <w:pStyle w:val="NoSpacing"/>
              <w:numPr>
                <w:ilvl w:val="0"/>
                <w:numId w:val="17"/>
              </w:numPr>
              <w:ind w:left="596" w:hanging="236"/>
            </w:pPr>
            <w:r>
              <w:t xml:space="preserve"> to restrict its use to permitted scope.</w:t>
            </w:r>
          </w:p>
          <w:p w14:paraId="3C448E3F" w14:textId="10DA4308" w:rsidR="00ED78FF" w:rsidRPr="00DB5139" w:rsidRDefault="00ED78FF" w:rsidP="00494C66">
            <w:pPr>
              <w:pStyle w:val="NoSpacing"/>
              <w:rPr>
                <w:color w:val="4472C4" w:themeColor="accent1"/>
                <w:sz w:val="20"/>
                <w:szCs w:val="20"/>
              </w:rPr>
            </w:pPr>
            <w:r w:rsidRPr="00DB5139">
              <w:rPr>
                <w:color w:val="4472C4" w:themeColor="accent1"/>
                <w:sz w:val="20"/>
                <w:szCs w:val="20"/>
              </w:rPr>
              <w:t>e.g. who would have access, where would the data be stored. Will there be some form of Data Transfer agreement or other contractual relationship protecting the use of the data?</w:t>
            </w:r>
          </w:p>
          <w:p w14:paraId="3C0CE415" w14:textId="77777777" w:rsidR="00ED78FF" w:rsidRPr="00DB5139" w:rsidRDefault="00ED78FF" w:rsidP="00494C66">
            <w:pPr>
              <w:pStyle w:val="NoSpacing"/>
              <w:rPr>
                <w:color w:val="4472C4" w:themeColor="accent1"/>
                <w:sz w:val="20"/>
                <w:szCs w:val="20"/>
              </w:rPr>
            </w:pPr>
          </w:p>
          <w:p w14:paraId="2D11E84C" w14:textId="45532C81" w:rsidR="00ED78FF" w:rsidRPr="00DB5139" w:rsidRDefault="00ED78FF" w:rsidP="00494C66">
            <w:pPr>
              <w:pStyle w:val="NoSpacing"/>
              <w:rPr>
                <w:bCs/>
                <w:i/>
                <w:iCs/>
                <w:color w:val="4472C4" w:themeColor="accent1"/>
                <w:sz w:val="20"/>
                <w:szCs w:val="20"/>
              </w:rPr>
            </w:pPr>
            <w:r w:rsidRPr="00DB5139">
              <w:rPr>
                <w:bCs/>
                <w:i/>
                <w:iCs/>
                <w:color w:val="4472C4" w:themeColor="accent1"/>
                <w:sz w:val="20"/>
                <w:szCs w:val="20"/>
              </w:rPr>
              <w:t>(</w:t>
            </w:r>
            <w:proofErr w:type="gramStart"/>
            <w:r w:rsidRPr="00DB5139">
              <w:rPr>
                <w:bCs/>
                <w:i/>
                <w:iCs/>
                <w:color w:val="4472C4" w:themeColor="accent1"/>
                <w:sz w:val="20"/>
                <w:szCs w:val="20"/>
              </w:rPr>
              <w:t>note</w:t>
            </w:r>
            <w:proofErr w:type="gramEnd"/>
            <w:r w:rsidRPr="00DB5139">
              <w:rPr>
                <w:bCs/>
                <w:i/>
                <w:iCs/>
                <w:color w:val="4472C4" w:themeColor="accent1"/>
                <w:sz w:val="20"/>
                <w:szCs w:val="20"/>
              </w:rPr>
              <w:t>: you may refer to the relevant section of your protocol or data management plan if outlined there.)</w:t>
            </w:r>
          </w:p>
          <w:p w14:paraId="77057C48" w14:textId="4B43BDD7" w:rsidR="00ED78FF" w:rsidRPr="006B7ADF" w:rsidRDefault="00ED78FF" w:rsidP="00494C66">
            <w:pPr>
              <w:pStyle w:val="NoSpacing"/>
              <w:rPr>
                <w:bCs/>
              </w:rPr>
            </w:pPr>
          </w:p>
        </w:tc>
        <w:sdt>
          <w:sdtPr>
            <w:id w:val="-2121514291"/>
            <w:placeholder>
              <w:docPart w:val="DefaultPlaceholder_-1854013440"/>
            </w:placeholder>
            <w:showingPlcHdr/>
          </w:sdtPr>
          <w:sdtEndPr/>
          <w:sdtContent>
            <w:tc>
              <w:tcPr>
                <w:tcW w:w="2413" w:type="pct"/>
                <w:gridSpan w:val="3"/>
              </w:tcPr>
              <w:p w14:paraId="287DDBAE" w14:textId="7E3FC537" w:rsidR="00ED78FF" w:rsidRDefault="004C6C18" w:rsidP="00494C66">
                <w:pPr>
                  <w:pStyle w:val="NoSpacing"/>
                </w:pPr>
                <w:r w:rsidRPr="00E34F43">
                  <w:rPr>
                    <w:rStyle w:val="PlaceholderText"/>
                  </w:rPr>
                  <w:t>Click or tap here to enter text.</w:t>
                </w:r>
              </w:p>
            </w:tc>
          </w:sdtContent>
        </w:sdt>
      </w:tr>
      <w:tr w:rsidR="00ED78FF" w:rsidRPr="0081354D" w14:paraId="6BF26CD4" w14:textId="77777777" w:rsidTr="004C6C18">
        <w:tc>
          <w:tcPr>
            <w:tcW w:w="288" w:type="pct"/>
            <w:shd w:val="clear" w:color="auto" w:fill="D9E2F3" w:themeFill="accent1" w:themeFillTint="33"/>
          </w:tcPr>
          <w:p w14:paraId="62C6B777" w14:textId="6CC213C2" w:rsidR="00ED78FF" w:rsidRPr="00ED78FF" w:rsidRDefault="008B766D" w:rsidP="00494C66">
            <w:pPr>
              <w:pStyle w:val="NoSpacing"/>
              <w:rPr>
                <w:color w:val="4472C4" w:themeColor="accent1"/>
                <w:sz w:val="18"/>
                <w:szCs w:val="18"/>
              </w:rPr>
            </w:pPr>
            <w:r>
              <w:rPr>
                <w:color w:val="4472C4" w:themeColor="accent1"/>
                <w:sz w:val="18"/>
                <w:szCs w:val="18"/>
              </w:rPr>
              <w:t>D.4</w:t>
            </w:r>
          </w:p>
        </w:tc>
        <w:tc>
          <w:tcPr>
            <w:tcW w:w="2300" w:type="pct"/>
            <w:gridSpan w:val="2"/>
            <w:shd w:val="clear" w:color="auto" w:fill="D9E2F3" w:themeFill="accent1" w:themeFillTint="33"/>
          </w:tcPr>
          <w:p w14:paraId="63F911FA" w14:textId="31609F29" w:rsidR="00ED78FF" w:rsidRDefault="00ED78FF" w:rsidP="00494C66">
            <w:pPr>
              <w:pStyle w:val="NoSpacing"/>
            </w:pPr>
            <w:r>
              <w:t xml:space="preserve">Please provide justification on how the ‘public interest in the proposed research, or compilation or analysis of statistics, or health service management activity substantially outweighs the public interest in the protection of privacy’. </w:t>
            </w:r>
          </w:p>
          <w:p w14:paraId="081FD7C1" w14:textId="77777777" w:rsidR="00ED78FF" w:rsidRDefault="00ED78FF" w:rsidP="00494C66">
            <w:pPr>
              <w:pStyle w:val="NoSpacing"/>
            </w:pPr>
          </w:p>
          <w:p w14:paraId="1BF78AF2" w14:textId="77C266DC" w:rsidR="00ED78FF" w:rsidRPr="00DB5139" w:rsidRDefault="00ED78FF" w:rsidP="00494C66">
            <w:pPr>
              <w:pStyle w:val="NoSpacing"/>
              <w:rPr>
                <w:i/>
                <w:sz w:val="20"/>
                <w:szCs w:val="20"/>
              </w:rPr>
            </w:pPr>
            <w:r w:rsidRPr="00DB5139">
              <w:rPr>
                <w:color w:val="4472C4" w:themeColor="accent1"/>
                <w:sz w:val="20"/>
                <w:szCs w:val="20"/>
              </w:rPr>
              <w:t xml:space="preserve">(Section D.4 of the </w:t>
            </w:r>
            <w:hyperlink r:id="rId20" w:history="1">
              <w:r>
                <w:rPr>
                  <w:rStyle w:val="Hyperlink"/>
                  <w:color w:val="4472C4" w:themeColor="accent1"/>
                  <w:sz w:val="20"/>
                  <w:szCs w:val="20"/>
                </w:rPr>
                <w:t>Section</w:t>
              </w:r>
            </w:hyperlink>
            <w:r>
              <w:rPr>
                <w:rStyle w:val="Hyperlink"/>
                <w:color w:val="4472C4" w:themeColor="accent1"/>
                <w:sz w:val="20"/>
                <w:szCs w:val="20"/>
              </w:rPr>
              <w:t xml:space="preserve"> 95A Guidelines</w:t>
            </w:r>
            <w:r w:rsidRPr="00DB5139">
              <w:rPr>
                <w:color w:val="4472C4" w:themeColor="accent1"/>
                <w:sz w:val="20"/>
                <w:szCs w:val="20"/>
              </w:rPr>
              <w:t>)</w:t>
            </w:r>
          </w:p>
        </w:tc>
        <w:sdt>
          <w:sdtPr>
            <w:rPr>
              <w:rFonts w:asciiTheme="minorHAnsi" w:hAnsiTheme="minorHAnsi" w:cstheme="minorHAnsi"/>
              <w:sz w:val="22"/>
              <w:szCs w:val="22"/>
            </w:rPr>
            <w:id w:val="-590468325"/>
            <w:placeholder>
              <w:docPart w:val="DefaultPlaceholder_-1854013440"/>
            </w:placeholder>
            <w:showingPlcHdr/>
          </w:sdtPr>
          <w:sdtEndPr/>
          <w:sdtContent>
            <w:tc>
              <w:tcPr>
                <w:tcW w:w="2413" w:type="pct"/>
                <w:gridSpan w:val="3"/>
              </w:tcPr>
              <w:p w14:paraId="029A13B3" w14:textId="7C1FE735" w:rsidR="00ED78FF" w:rsidRPr="00014297" w:rsidRDefault="004C6C18" w:rsidP="00494C66">
                <w:pPr>
                  <w:pStyle w:val="NormalWeb"/>
                  <w:rPr>
                    <w:rFonts w:asciiTheme="minorHAnsi" w:hAnsiTheme="minorHAnsi" w:cstheme="minorHAnsi"/>
                    <w:sz w:val="22"/>
                    <w:szCs w:val="22"/>
                  </w:rPr>
                </w:pPr>
                <w:r w:rsidRPr="00014297">
                  <w:rPr>
                    <w:rStyle w:val="PlaceholderText"/>
                    <w:rFonts w:asciiTheme="minorHAnsi" w:hAnsiTheme="minorHAnsi" w:cstheme="minorHAnsi"/>
                  </w:rPr>
                  <w:t>Click or tap here to enter text.</w:t>
                </w:r>
              </w:p>
            </w:tc>
          </w:sdtContent>
        </w:sdt>
      </w:tr>
      <w:tr w:rsidR="00ED78FF" w:rsidRPr="0081354D" w14:paraId="56B80620" w14:textId="77777777" w:rsidTr="004C6C18">
        <w:tc>
          <w:tcPr>
            <w:tcW w:w="288" w:type="pct"/>
            <w:shd w:val="clear" w:color="auto" w:fill="D9E2F3" w:themeFill="accent1" w:themeFillTint="33"/>
          </w:tcPr>
          <w:p w14:paraId="547FCA76" w14:textId="77777777" w:rsidR="00ED78FF" w:rsidRPr="00ED78FF" w:rsidRDefault="00ED78FF" w:rsidP="00494C66">
            <w:pPr>
              <w:pStyle w:val="NoSpacing"/>
              <w:rPr>
                <w:color w:val="4472C4" w:themeColor="accent1"/>
                <w:sz w:val="18"/>
                <w:szCs w:val="18"/>
              </w:rPr>
            </w:pPr>
          </w:p>
        </w:tc>
        <w:tc>
          <w:tcPr>
            <w:tcW w:w="2300" w:type="pct"/>
            <w:gridSpan w:val="2"/>
            <w:shd w:val="clear" w:color="auto" w:fill="D9E2F3" w:themeFill="accent1" w:themeFillTint="33"/>
          </w:tcPr>
          <w:p w14:paraId="6C1F754B" w14:textId="7C794CAF" w:rsidR="00ED78FF" w:rsidRDefault="00ED78FF" w:rsidP="00494C66">
            <w:pPr>
              <w:pStyle w:val="NoSpacing"/>
            </w:pPr>
            <w:r>
              <w:t>Any other information to note to the HREC:</w:t>
            </w:r>
          </w:p>
          <w:p w14:paraId="69CA2225" w14:textId="436B2A35" w:rsidR="00ED78FF" w:rsidRPr="005F7AC6" w:rsidRDefault="00ED78FF" w:rsidP="00494C66">
            <w:pPr>
              <w:pStyle w:val="NoSpacing"/>
              <w:rPr>
                <w:i/>
              </w:rPr>
            </w:pPr>
          </w:p>
        </w:tc>
        <w:sdt>
          <w:sdtPr>
            <w:rPr>
              <w:rFonts w:cstheme="minorHAnsi"/>
            </w:rPr>
            <w:id w:val="-300238208"/>
            <w:placeholder>
              <w:docPart w:val="DefaultPlaceholder_-1854013440"/>
            </w:placeholder>
            <w:showingPlcHdr/>
          </w:sdtPr>
          <w:sdtEndPr/>
          <w:sdtContent>
            <w:tc>
              <w:tcPr>
                <w:tcW w:w="2413" w:type="pct"/>
                <w:gridSpan w:val="3"/>
              </w:tcPr>
              <w:p w14:paraId="0A8CCD98" w14:textId="0A0D083B" w:rsidR="00ED78FF" w:rsidRPr="0081354D" w:rsidRDefault="004C6C18" w:rsidP="00494C66">
                <w:pPr>
                  <w:pStyle w:val="NoSpacing"/>
                  <w:rPr>
                    <w:rFonts w:cstheme="minorHAnsi"/>
                  </w:rPr>
                </w:pPr>
                <w:r w:rsidRPr="00E34F43">
                  <w:rPr>
                    <w:rStyle w:val="PlaceholderText"/>
                  </w:rPr>
                  <w:t>Click or tap here to enter text.</w:t>
                </w:r>
              </w:p>
            </w:tc>
          </w:sdtContent>
        </w:sdt>
      </w:tr>
      <w:tr w:rsidR="00ED78FF" w:rsidRPr="00DB5139" w14:paraId="6F4FA5DE" w14:textId="77777777" w:rsidTr="004C6C18">
        <w:tc>
          <w:tcPr>
            <w:tcW w:w="288" w:type="pct"/>
            <w:shd w:val="clear" w:color="auto" w:fill="002060"/>
          </w:tcPr>
          <w:p w14:paraId="65F7DBA1" w14:textId="77777777" w:rsidR="00ED78FF" w:rsidRPr="00ED78FF" w:rsidRDefault="00ED78FF" w:rsidP="00494C66">
            <w:pPr>
              <w:pStyle w:val="NoSpacing"/>
              <w:rPr>
                <w:rFonts w:cstheme="minorHAnsi"/>
                <w:b/>
                <w:bCs/>
                <w:color w:val="4472C4" w:themeColor="accent1"/>
                <w:sz w:val="18"/>
                <w:szCs w:val="18"/>
              </w:rPr>
            </w:pPr>
          </w:p>
        </w:tc>
        <w:tc>
          <w:tcPr>
            <w:tcW w:w="4712" w:type="pct"/>
            <w:gridSpan w:val="5"/>
            <w:shd w:val="clear" w:color="auto" w:fill="002060"/>
          </w:tcPr>
          <w:p w14:paraId="35F82C02" w14:textId="4586F87E" w:rsidR="00ED78FF" w:rsidRDefault="00ED78FF" w:rsidP="00494C66">
            <w:pPr>
              <w:pStyle w:val="NoSpacing"/>
              <w:rPr>
                <w:rFonts w:cstheme="minorHAnsi"/>
                <w:b/>
                <w:bCs/>
                <w:sz w:val="24"/>
                <w:szCs w:val="24"/>
              </w:rPr>
            </w:pPr>
            <w:r w:rsidRPr="00DB5139">
              <w:rPr>
                <w:rFonts w:cstheme="minorHAnsi"/>
                <w:b/>
                <w:bCs/>
                <w:sz w:val="24"/>
                <w:szCs w:val="24"/>
              </w:rPr>
              <w:t xml:space="preserve">Part C </w:t>
            </w:r>
          </w:p>
          <w:p w14:paraId="23D383A1" w14:textId="77777777" w:rsidR="00ED78FF" w:rsidRDefault="00ED78FF" w:rsidP="00494C66">
            <w:pPr>
              <w:pStyle w:val="NoSpacing"/>
              <w:rPr>
                <w:rFonts w:cstheme="minorHAnsi"/>
                <w:b/>
                <w:bCs/>
                <w:sz w:val="24"/>
                <w:szCs w:val="24"/>
              </w:rPr>
            </w:pPr>
            <w:r w:rsidRPr="00DB5139">
              <w:rPr>
                <w:rFonts w:cstheme="minorHAnsi"/>
                <w:b/>
                <w:bCs/>
                <w:sz w:val="24"/>
                <w:szCs w:val="24"/>
              </w:rPr>
              <w:t xml:space="preserve">Justification for a waiver of consent as per </w:t>
            </w:r>
            <w:r>
              <w:rPr>
                <w:rFonts w:cstheme="minorHAnsi"/>
                <w:b/>
                <w:bCs/>
                <w:sz w:val="24"/>
                <w:szCs w:val="24"/>
              </w:rPr>
              <w:t xml:space="preserve">Section </w:t>
            </w:r>
            <w:r w:rsidRPr="00DB5139">
              <w:rPr>
                <w:rFonts w:cstheme="minorHAnsi"/>
                <w:b/>
                <w:bCs/>
                <w:sz w:val="24"/>
                <w:szCs w:val="24"/>
              </w:rPr>
              <w:t xml:space="preserve">2.3.10 </w:t>
            </w:r>
            <w:r>
              <w:rPr>
                <w:rFonts w:cstheme="minorHAnsi"/>
                <w:b/>
                <w:bCs/>
                <w:sz w:val="24"/>
                <w:szCs w:val="24"/>
              </w:rPr>
              <w:t xml:space="preserve">of </w:t>
            </w:r>
            <w:r w:rsidRPr="00DB5139">
              <w:rPr>
                <w:rFonts w:cstheme="minorHAnsi"/>
                <w:b/>
                <w:bCs/>
                <w:i/>
                <w:iCs/>
                <w:sz w:val="24"/>
                <w:szCs w:val="24"/>
              </w:rPr>
              <w:t>The National Statement</w:t>
            </w:r>
            <w:r w:rsidRPr="00DB5139">
              <w:rPr>
                <w:rFonts w:cstheme="minorHAnsi"/>
                <w:b/>
                <w:bCs/>
                <w:sz w:val="24"/>
                <w:szCs w:val="24"/>
              </w:rPr>
              <w:t>.</w:t>
            </w:r>
          </w:p>
          <w:p w14:paraId="1A7400CE" w14:textId="26A330CA" w:rsidR="00ED78FF" w:rsidRPr="00DB5139" w:rsidRDefault="00ED78FF" w:rsidP="00494C66">
            <w:pPr>
              <w:pStyle w:val="NoSpacing"/>
              <w:rPr>
                <w:rFonts w:cstheme="minorHAnsi"/>
                <w:b/>
                <w:bCs/>
                <w:sz w:val="24"/>
                <w:szCs w:val="24"/>
              </w:rPr>
            </w:pPr>
            <w:r w:rsidRPr="004B5992">
              <w:rPr>
                <w:rFonts w:cstheme="minorHAnsi"/>
                <w:b/>
                <w:bCs/>
                <w:sz w:val="20"/>
                <w:szCs w:val="20"/>
              </w:rPr>
              <w:t>(You MUST complete this section for your Waiver to be considered)</w:t>
            </w:r>
          </w:p>
        </w:tc>
      </w:tr>
      <w:tr w:rsidR="00ED78FF" w:rsidRPr="0081354D" w14:paraId="0DB7ED4C" w14:textId="77777777" w:rsidTr="004C6C18">
        <w:tc>
          <w:tcPr>
            <w:tcW w:w="288" w:type="pct"/>
            <w:shd w:val="clear" w:color="auto" w:fill="D9E2F3" w:themeFill="accent1" w:themeFillTint="33"/>
          </w:tcPr>
          <w:p w14:paraId="6735DE71" w14:textId="4BA0BEB8" w:rsidR="00ED78FF" w:rsidRPr="00ED78FF" w:rsidRDefault="00ED78FF" w:rsidP="00ED78FF">
            <w:pPr>
              <w:pStyle w:val="NoSpacing"/>
              <w:ind w:left="-44"/>
              <w:rPr>
                <w:i/>
                <w:color w:val="4472C4" w:themeColor="accent1"/>
                <w:sz w:val="18"/>
                <w:szCs w:val="18"/>
              </w:rPr>
            </w:pPr>
            <w:r w:rsidRPr="00ED78FF">
              <w:rPr>
                <w:i/>
                <w:color w:val="4472C4" w:themeColor="accent1"/>
                <w:sz w:val="18"/>
                <w:szCs w:val="18"/>
              </w:rPr>
              <w:t>D.4</w:t>
            </w:r>
            <w:r>
              <w:rPr>
                <w:i/>
                <w:color w:val="4472C4" w:themeColor="accent1"/>
                <w:sz w:val="18"/>
                <w:szCs w:val="18"/>
              </w:rPr>
              <w:t>j</w:t>
            </w:r>
          </w:p>
        </w:tc>
        <w:tc>
          <w:tcPr>
            <w:tcW w:w="2300" w:type="pct"/>
            <w:gridSpan w:val="2"/>
            <w:shd w:val="clear" w:color="auto" w:fill="D9E2F3" w:themeFill="accent1" w:themeFillTint="33"/>
          </w:tcPr>
          <w:p w14:paraId="3137FF3D" w14:textId="1687B839" w:rsidR="00ED78FF" w:rsidRPr="004B5992" w:rsidRDefault="00ED78FF" w:rsidP="00ED78FF">
            <w:pPr>
              <w:pStyle w:val="NoSpacing"/>
              <w:ind w:left="-44"/>
              <w:rPr>
                <w:i/>
              </w:rPr>
            </w:pPr>
            <w:r>
              <w:rPr>
                <w:i/>
              </w:rPr>
              <w:t xml:space="preserve">a) </w:t>
            </w:r>
            <w:r w:rsidRPr="004B5992">
              <w:rPr>
                <w:i/>
              </w:rPr>
              <w:t xml:space="preserve">involvement in the research carries no more than low risk to participants. </w:t>
            </w:r>
          </w:p>
          <w:p w14:paraId="4C47A7E5" w14:textId="77777777" w:rsidR="00ED78FF" w:rsidRDefault="00ED78FF" w:rsidP="00ED78FF">
            <w:pPr>
              <w:pStyle w:val="NoSpacing"/>
              <w:ind w:left="-44"/>
              <w:rPr>
                <w:i/>
                <w:color w:val="4472C4" w:themeColor="accent1"/>
                <w:sz w:val="20"/>
                <w:szCs w:val="20"/>
              </w:rPr>
            </w:pPr>
            <w:r w:rsidRPr="004B5992">
              <w:rPr>
                <w:i/>
                <w:color w:val="4472C4" w:themeColor="accent1"/>
                <w:sz w:val="20"/>
                <w:szCs w:val="20"/>
              </w:rPr>
              <w:t>(refer to section 2.3 of the National Statement).</w:t>
            </w:r>
          </w:p>
          <w:p w14:paraId="2A474A35" w14:textId="7570332B" w:rsidR="00ED78FF" w:rsidRPr="005F7AC6" w:rsidRDefault="00ED78FF" w:rsidP="00ED78FF">
            <w:pPr>
              <w:pStyle w:val="NoSpacing"/>
              <w:ind w:left="-44"/>
              <w:rPr>
                <w:i/>
              </w:rPr>
            </w:pPr>
          </w:p>
        </w:tc>
        <w:sdt>
          <w:sdtPr>
            <w:rPr>
              <w:rFonts w:cstheme="minorHAnsi"/>
            </w:rPr>
            <w:id w:val="78640002"/>
            <w:placeholder>
              <w:docPart w:val="DefaultPlaceholder_-1854013440"/>
            </w:placeholder>
            <w:showingPlcHdr/>
          </w:sdtPr>
          <w:sdtEndPr/>
          <w:sdtContent>
            <w:tc>
              <w:tcPr>
                <w:tcW w:w="2413" w:type="pct"/>
                <w:gridSpan w:val="3"/>
              </w:tcPr>
              <w:p w14:paraId="0BF694D2" w14:textId="0F4965E9" w:rsidR="00ED78FF" w:rsidRPr="0081354D" w:rsidRDefault="004C6C18" w:rsidP="00ED78FF">
                <w:pPr>
                  <w:pStyle w:val="NoSpacing"/>
                  <w:ind w:left="-44"/>
                  <w:rPr>
                    <w:rFonts w:cstheme="minorHAnsi"/>
                  </w:rPr>
                </w:pPr>
                <w:r w:rsidRPr="00E34F43">
                  <w:rPr>
                    <w:rStyle w:val="PlaceholderText"/>
                  </w:rPr>
                  <w:t>Click or tap here to enter text.</w:t>
                </w:r>
              </w:p>
            </w:tc>
          </w:sdtContent>
        </w:sdt>
      </w:tr>
      <w:tr w:rsidR="00ED78FF" w:rsidRPr="0081354D" w14:paraId="4EE5E5D8" w14:textId="77777777" w:rsidTr="004C6C18">
        <w:tc>
          <w:tcPr>
            <w:tcW w:w="288" w:type="pct"/>
            <w:shd w:val="clear" w:color="auto" w:fill="D9E2F3" w:themeFill="accent1" w:themeFillTint="33"/>
          </w:tcPr>
          <w:p w14:paraId="5526415B" w14:textId="38FB07E8" w:rsidR="00ED78FF" w:rsidRPr="00ED78FF" w:rsidRDefault="00ED78FF" w:rsidP="00494C66">
            <w:pPr>
              <w:pStyle w:val="NoSpacing"/>
              <w:rPr>
                <w:i/>
                <w:color w:val="4472C4" w:themeColor="accent1"/>
                <w:sz w:val="18"/>
                <w:szCs w:val="18"/>
              </w:rPr>
            </w:pPr>
            <w:r>
              <w:rPr>
                <w:i/>
                <w:color w:val="4472C4" w:themeColor="accent1"/>
                <w:sz w:val="18"/>
                <w:szCs w:val="18"/>
              </w:rPr>
              <w:t>D.5d</w:t>
            </w:r>
          </w:p>
        </w:tc>
        <w:tc>
          <w:tcPr>
            <w:tcW w:w="2300" w:type="pct"/>
            <w:gridSpan w:val="2"/>
            <w:shd w:val="clear" w:color="auto" w:fill="D9E2F3" w:themeFill="accent1" w:themeFillTint="33"/>
          </w:tcPr>
          <w:p w14:paraId="1C4FAD61" w14:textId="18A38B5E" w:rsidR="00ED78FF" w:rsidRPr="004B5992" w:rsidRDefault="00ED78FF" w:rsidP="00494C66">
            <w:pPr>
              <w:pStyle w:val="NoSpacing"/>
              <w:rPr>
                <w:i/>
              </w:rPr>
            </w:pPr>
            <w:r w:rsidRPr="004B5992">
              <w:rPr>
                <w:i/>
              </w:rPr>
              <w:t>b)  the benefits from the research justify any risks of harm associated with not seeking consent.</w:t>
            </w:r>
          </w:p>
          <w:p w14:paraId="7403E0D9" w14:textId="37BB2E37" w:rsidR="00ED78FF" w:rsidRPr="005F7AC6" w:rsidRDefault="00ED78FF" w:rsidP="00494C66">
            <w:pPr>
              <w:pStyle w:val="NoSpacing"/>
              <w:rPr>
                <w:i/>
              </w:rPr>
            </w:pPr>
            <w:r w:rsidRPr="00494C66">
              <w:rPr>
                <w:i/>
                <w:color w:val="4472C4" w:themeColor="accent1"/>
                <w:sz w:val="20"/>
                <w:szCs w:val="20"/>
              </w:rPr>
              <w:t>(outline the benefits of the study vs any risks involved)</w:t>
            </w:r>
          </w:p>
        </w:tc>
        <w:sdt>
          <w:sdtPr>
            <w:rPr>
              <w:rFonts w:cstheme="minorHAnsi"/>
            </w:rPr>
            <w:id w:val="-2072486734"/>
            <w:placeholder>
              <w:docPart w:val="DefaultPlaceholder_-1854013440"/>
            </w:placeholder>
            <w:showingPlcHdr/>
          </w:sdtPr>
          <w:sdtEndPr/>
          <w:sdtContent>
            <w:tc>
              <w:tcPr>
                <w:tcW w:w="2413" w:type="pct"/>
                <w:gridSpan w:val="3"/>
              </w:tcPr>
              <w:p w14:paraId="53D5DF57" w14:textId="3443A6BE" w:rsidR="00ED78FF" w:rsidRPr="0081354D" w:rsidRDefault="004C6C18" w:rsidP="00494C66">
                <w:pPr>
                  <w:pStyle w:val="NoSpacing"/>
                  <w:rPr>
                    <w:rFonts w:cstheme="minorHAnsi"/>
                  </w:rPr>
                </w:pPr>
                <w:r w:rsidRPr="00E34F43">
                  <w:rPr>
                    <w:rStyle w:val="PlaceholderText"/>
                  </w:rPr>
                  <w:t>Click or tap here to enter text.</w:t>
                </w:r>
              </w:p>
            </w:tc>
          </w:sdtContent>
        </w:sdt>
      </w:tr>
      <w:tr w:rsidR="00ED78FF" w:rsidRPr="0081354D" w14:paraId="003D7DBE" w14:textId="77777777" w:rsidTr="004C6C18">
        <w:tc>
          <w:tcPr>
            <w:tcW w:w="288" w:type="pct"/>
            <w:shd w:val="clear" w:color="auto" w:fill="D9E2F3" w:themeFill="accent1" w:themeFillTint="33"/>
          </w:tcPr>
          <w:p w14:paraId="7B33931A" w14:textId="563CE453" w:rsidR="00ED78FF" w:rsidRPr="00ED78FF" w:rsidRDefault="0068552F" w:rsidP="00494C66">
            <w:pPr>
              <w:pStyle w:val="NoSpacing"/>
              <w:rPr>
                <w:i/>
                <w:color w:val="4472C4" w:themeColor="accent1"/>
                <w:sz w:val="18"/>
                <w:szCs w:val="18"/>
              </w:rPr>
            </w:pPr>
            <w:r>
              <w:rPr>
                <w:i/>
                <w:color w:val="4472C4" w:themeColor="accent1"/>
                <w:sz w:val="18"/>
                <w:szCs w:val="18"/>
              </w:rPr>
              <w:t>A1.3</w:t>
            </w:r>
          </w:p>
        </w:tc>
        <w:tc>
          <w:tcPr>
            <w:tcW w:w="2300" w:type="pct"/>
            <w:gridSpan w:val="2"/>
            <w:shd w:val="clear" w:color="auto" w:fill="D9E2F3" w:themeFill="accent1" w:themeFillTint="33"/>
          </w:tcPr>
          <w:p w14:paraId="4F9017BE" w14:textId="37A62058" w:rsidR="00ED78FF" w:rsidRDefault="00ED78FF" w:rsidP="00494C66">
            <w:pPr>
              <w:pStyle w:val="NoSpacing"/>
              <w:rPr>
                <w:i/>
              </w:rPr>
            </w:pPr>
            <w:r w:rsidRPr="005F7AC6">
              <w:rPr>
                <w:i/>
              </w:rPr>
              <w:t xml:space="preserve">c)  it is impracticable to obtain consent </w:t>
            </w:r>
          </w:p>
          <w:p w14:paraId="429756DE" w14:textId="51D1D4A5" w:rsidR="00ED78FF" w:rsidRPr="005F7AC6" w:rsidRDefault="00ED78FF" w:rsidP="00494C66">
            <w:pPr>
              <w:pStyle w:val="NoSpacing"/>
              <w:rPr>
                <w:i/>
              </w:rPr>
            </w:pPr>
            <w:r w:rsidRPr="006B7ADF">
              <w:rPr>
                <w:i/>
                <w:color w:val="0070C0"/>
                <w:sz w:val="20"/>
                <w:szCs w:val="20"/>
              </w:rPr>
              <w:t>(</w:t>
            </w:r>
            <w:proofErr w:type="gramStart"/>
            <w:r w:rsidRPr="006B7ADF">
              <w:rPr>
                <w:i/>
                <w:color w:val="0070C0"/>
                <w:sz w:val="20"/>
                <w:szCs w:val="20"/>
              </w:rPr>
              <w:t>are</w:t>
            </w:r>
            <w:proofErr w:type="gramEnd"/>
            <w:r w:rsidRPr="006B7ADF">
              <w:rPr>
                <w:i/>
                <w:color w:val="0070C0"/>
                <w:sz w:val="20"/>
                <w:szCs w:val="20"/>
              </w:rPr>
              <w:t xml:space="preserve"> there concrete and substantial obstacles to obtaining consent, as opposed to mere inconvenience, </w:t>
            </w:r>
            <w:proofErr w:type="spellStart"/>
            <w:r>
              <w:rPr>
                <w:i/>
                <w:color w:val="0070C0"/>
                <w:sz w:val="20"/>
                <w:szCs w:val="20"/>
              </w:rPr>
              <w:t>eg</w:t>
            </w:r>
            <w:proofErr w:type="spellEnd"/>
            <w:r w:rsidRPr="006B7ADF">
              <w:rPr>
                <w:i/>
                <w:color w:val="0070C0"/>
                <w:sz w:val="20"/>
                <w:szCs w:val="20"/>
              </w:rPr>
              <w:t>, due to the quantity, age or accessibility of records</w:t>
            </w:r>
            <w:r>
              <w:rPr>
                <w:i/>
                <w:color w:val="0070C0"/>
                <w:sz w:val="20"/>
                <w:szCs w:val="20"/>
              </w:rPr>
              <w:t>?</w:t>
            </w:r>
            <w:r w:rsidRPr="006B7ADF">
              <w:rPr>
                <w:i/>
                <w:color w:val="0070C0"/>
                <w:sz w:val="20"/>
                <w:szCs w:val="20"/>
              </w:rPr>
              <w:t xml:space="preserve"> Include information on any consultation you may have undertaken).</w:t>
            </w:r>
          </w:p>
        </w:tc>
        <w:sdt>
          <w:sdtPr>
            <w:rPr>
              <w:rFonts w:cstheme="minorHAnsi"/>
            </w:rPr>
            <w:id w:val="-1264610656"/>
            <w:placeholder>
              <w:docPart w:val="DefaultPlaceholder_-1854013440"/>
            </w:placeholder>
            <w:showingPlcHdr/>
          </w:sdtPr>
          <w:sdtEndPr/>
          <w:sdtContent>
            <w:tc>
              <w:tcPr>
                <w:tcW w:w="2413" w:type="pct"/>
                <w:gridSpan w:val="3"/>
              </w:tcPr>
              <w:p w14:paraId="42EC59CA" w14:textId="32D3770F" w:rsidR="00ED78FF" w:rsidRPr="0081354D" w:rsidRDefault="004C6C18" w:rsidP="00494C66">
                <w:pPr>
                  <w:pStyle w:val="NoSpacing"/>
                  <w:rPr>
                    <w:rFonts w:cstheme="minorHAnsi"/>
                  </w:rPr>
                </w:pPr>
                <w:r w:rsidRPr="00E34F43">
                  <w:rPr>
                    <w:rStyle w:val="PlaceholderText"/>
                  </w:rPr>
                  <w:t>Click or tap here to enter text.</w:t>
                </w:r>
              </w:p>
            </w:tc>
          </w:sdtContent>
        </w:sdt>
      </w:tr>
      <w:tr w:rsidR="00ED78FF" w14:paraId="41386BAA" w14:textId="77777777" w:rsidTr="004C6C18">
        <w:tc>
          <w:tcPr>
            <w:tcW w:w="288" w:type="pct"/>
            <w:shd w:val="clear" w:color="auto" w:fill="D9E2F3" w:themeFill="accent1" w:themeFillTint="33"/>
          </w:tcPr>
          <w:p w14:paraId="6CDC5E9A" w14:textId="77777777" w:rsidR="00ED78FF" w:rsidRPr="00ED78FF" w:rsidRDefault="00ED78FF" w:rsidP="00494C66">
            <w:pPr>
              <w:pStyle w:val="NoSpacing"/>
              <w:rPr>
                <w:i/>
                <w:color w:val="4472C4" w:themeColor="accent1"/>
                <w:sz w:val="18"/>
                <w:szCs w:val="18"/>
              </w:rPr>
            </w:pPr>
          </w:p>
        </w:tc>
        <w:tc>
          <w:tcPr>
            <w:tcW w:w="2300" w:type="pct"/>
            <w:gridSpan w:val="2"/>
            <w:shd w:val="clear" w:color="auto" w:fill="D9E2F3" w:themeFill="accent1" w:themeFillTint="33"/>
          </w:tcPr>
          <w:p w14:paraId="4D60B5BC" w14:textId="049F4310" w:rsidR="00ED78FF" w:rsidRDefault="00ED78FF" w:rsidP="00494C66">
            <w:pPr>
              <w:pStyle w:val="NoSpacing"/>
              <w:rPr>
                <w:i/>
              </w:rPr>
            </w:pPr>
            <w:r w:rsidRPr="005F7AC6">
              <w:rPr>
                <w:i/>
              </w:rPr>
              <w:t>d)  there is no known or likely reason for thinking that participants would not have consented if they had been asked.</w:t>
            </w:r>
          </w:p>
          <w:p w14:paraId="1228DD8B" w14:textId="2730C01B" w:rsidR="00ED78FF" w:rsidRPr="00732F86" w:rsidRDefault="00ED78FF" w:rsidP="00494C66">
            <w:pPr>
              <w:pStyle w:val="NoSpacing"/>
              <w:rPr>
                <w:i/>
                <w:color w:val="0070C0"/>
              </w:rPr>
            </w:pPr>
            <w:r w:rsidRPr="006B7ADF">
              <w:rPr>
                <w:i/>
                <w:color w:val="0070C0"/>
                <w:sz w:val="20"/>
                <w:szCs w:val="20"/>
              </w:rPr>
              <w:t xml:space="preserve">(Provide a reasoning why this would be the case. </w:t>
            </w:r>
            <w:r>
              <w:rPr>
                <w:i/>
                <w:color w:val="0070C0"/>
                <w:sz w:val="20"/>
                <w:szCs w:val="20"/>
              </w:rPr>
              <w:t>C</w:t>
            </w:r>
            <w:r w:rsidRPr="006B7ADF">
              <w:rPr>
                <w:i/>
                <w:color w:val="4472C4" w:themeColor="accent1"/>
                <w:sz w:val="20"/>
                <w:szCs w:val="20"/>
              </w:rPr>
              <w:t>onsider how sensitive the information)</w:t>
            </w:r>
          </w:p>
        </w:tc>
        <w:sdt>
          <w:sdtPr>
            <w:id w:val="1625120987"/>
            <w:placeholder>
              <w:docPart w:val="DefaultPlaceholder_-1854013440"/>
            </w:placeholder>
            <w:showingPlcHdr/>
          </w:sdtPr>
          <w:sdtEndPr/>
          <w:sdtContent>
            <w:tc>
              <w:tcPr>
                <w:tcW w:w="2413" w:type="pct"/>
                <w:gridSpan w:val="3"/>
              </w:tcPr>
              <w:p w14:paraId="44C7D4B8" w14:textId="05F82E75" w:rsidR="00ED78FF" w:rsidRDefault="004C6C18" w:rsidP="00494C66">
                <w:pPr>
                  <w:pStyle w:val="NoSpacing"/>
                </w:pPr>
                <w:r w:rsidRPr="00E34F43">
                  <w:rPr>
                    <w:rStyle w:val="PlaceholderText"/>
                  </w:rPr>
                  <w:t>Click or tap here to enter text.</w:t>
                </w:r>
              </w:p>
            </w:tc>
          </w:sdtContent>
        </w:sdt>
      </w:tr>
      <w:tr w:rsidR="00ED78FF" w14:paraId="2E0658D9" w14:textId="77777777" w:rsidTr="004C6C18">
        <w:tc>
          <w:tcPr>
            <w:tcW w:w="288" w:type="pct"/>
            <w:shd w:val="clear" w:color="auto" w:fill="D9E2F3" w:themeFill="accent1" w:themeFillTint="33"/>
          </w:tcPr>
          <w:p w14:paraId="1E1BBAEE" w14:textId="77777777" w:rsidR="00ED78FF" w:rsidRPr="00ED78FF" w:rsidRDefault="00ED78FF" w:rsidP="00494C66">
            <w:pPr>
              <w:pStyle w:val="NoSpacing"/>
              <w:rPr>
                <w:i/>
                <w:color w:val="4472C4" w:themeColor="accent1"/>
                <w:sz w:val="18"/>
                <w:szCs w:val="18"/>
              </w:rPr>
            </w:pPr>
          </w:p>
        </w:tc>
        <w:tc>
          <w:tcPr>
            <w:tcW w:w="2300" w:type="pct"/>
            <w:gridSpan w:val="2"/>
            <w:shd w:val="clear" w:color="auto" w:fill="D9E2F3" w:themeFill="accent1" w:themeFillTint="33"/>
          </w:tcPr>
          <w:p w14:paraId="2C8723EA" w14:textId="5D263713" w:rsidR="00ED78FF" w:rsidRDefault="00ED78FF" w:rsidP="00494C66">
            <w:pPr>
              <w:pStyle w:val="NoSpacing"/>
              <w:rPr>
                <w:i/>
              </w:rPr>
            </w:pPr>
            <w:r w:rsidRPr="005F7AC6">
              <w:rPr>
                <w:i/>
              </w:rPr>
              <w:t>e)  there is sufficient protection of their privacy.</w:t>
            </w:r>
          </w:p>
          <w:p w14:paraId="5779829A" w14:textId="14468894" w:rsidR="00ED78FF" w:rsidRPr="00732F86" w:rsidRDefault="00ED78FF" w:rsidP="00494C66">
            <w:pPr>
              <w:pStyle w:val="NoSpacing"/>
              <w:rPr>
                <w:i/>
                <w:color w:val="0070C0"/>
              </w:rPr>
            </w:pPr>
            <w:r w:rsidRPr="006B7ADF">
              <w:rPr>
                <w:i/>
                <w:color w:val="4472C4" w:themeColor="accent1"/>
                <w:sz w:val="20"/>
                <w:szCs w:val="20"/>
              </w:rPr>
              <w:t>(Explain the steps that will be taken to ensure privacy. Explain why these steps are sufficient)</w:t>
            </w:r>
          </w:p>
        </w:tc>
        <w:sdt>
          <w:sdtPr>
            <w:id w:val="-1438601202"/>
            <w:placeholder>
              <w:docPart w:val="DefaultPlaceholder_-1854013440"/>
            </w:placeholder>
            <w:showingPlcHdr/>
          </w:sdtPr>
          <w:sdtEndPr/>
          <w:sdtContent>
            <w:tc>
              <w:tcPr>
                <w:tcW w:w="2413" w:type="pct"/>
                <w:gridSpan w:val="3"/>
              </w:tcPr>
              <w:p w14:paraId="6B94296E" w14:textId="38089F38" w:rsidR="00ED78FF" w:rsidRDefault="004C6C18" w:rsidP="00494C66">
                <w:pPr>
                  <w:pStyle w:val="NoSpacing"/>
                </w:pPr>
                <w:r w:rsidRPr="00E34F43">
                  <w:rPr>
                    <w:rStyle w:val="PlaceholderText"/>
                  </w:rPr>
                  <w:t>Click or tap here to enter text.</w:t>
                </w:r>
              </w:p>
            </w:tc>
          </w:sdtContent>
        </w:sdt>
      </w:tr>
      <w:tr w:rsidR="00ED78FF" w14:paraId="0F242608" w14:textId="77777777" w:rsidTr="004C6C18">
        <w:tc>
          <w:tcPr>
            <w:tcW w:w="288" w:type="pct"/>
            <w:shd w:val="clear" w:color="auto" w:fill="D9E2F3" w:themeFill="accent1" w:themeFillTint="33"/>
          </w:tcPr>
          <w:p w14:paraId="100009D0" w14:textId="77777777" w:rsidR="00ED78FF" w:rsidRPr="00ED78FF" w:rsidRDefault="00ED78FF" w:rsidP="00494C66">
            <w:pPr>
              <w:pStyle w:val="NoSpacing"/>
              <w:rPr>
                <w:i/>
                <w:color w:val="4472C4" w:themeColor="accent1"/>
                <w:sz w:val="18"/>
                <w:szCs w:val="18"/>
              </w:rPr>
            </w:pPr>
          </w:p>
        </w:tc>
        <w:tc>
          <w:tcPr>
            <w:tcW w:w="2300" w:type="pct"/>
            <w:gridSpan w:val="2"/>
            <w:shd w:val="clear" w:color="auto" w:fill="D9E2F3" w:themeFill="accent1" w:themeFillTint="33"/>
          </w:tcPr>
          <w:p w14:paraId="448B4849" w14:textId="28DF0CF0" w:rsidR="00ED78FF" w:rsidRDefault="00ED78FF" w:rsidP="00494C66">
            <w:pPr>
              <w:pStyle w:val="NoSpacing"/>
              <w:rPr>
                <w:i/>
              </w:rPr>
            </w:pPr>
            <w:r w:rsidRPr="005F7AC6">
              <w:rPr>
                <w:i/>
              </w:rPr>
              <w:t>f)  there is an adequate plan to protect the confidentiality of data</w:t>
            </w:r>
          </w:p>
          <w:p w14:paraId="2E60EEFD" w14:textId="1BB9ACA3" w:rsidR="00ED78FF" w:rsidRPr="005F7AC6" w:rsidRDefault="00ED78FF" w:rsidP="00494C66">
            <w:pPr>
              <w:pStyle w:val="NoSpacing"/>
              <w:rPr>
                <w:i/>
              </w:rPr>
            </w:pPr>
            <w:r w:rsidRPr="006B7ADF">
              <w:rPr>
                <w:i/>
                <w:color w:val="0070C0"/>
                <w:sz w:val="20"/>
                <w:szCs w:val="20"/>
              </w:rPr>
              <w:t xml:space="preserve">(Outline your data protection plan to ensure confidentiality of data e.g. how you </w:t>
            </w:r>
            <w:r w:rsidRPr="006B7ADF">
              <w:rPr>
                <w:i/>
                <w:color w:val="4472C4" w:themeColor="accent1"/>
                <w:sz w:val="20"/>
                <w:szCs w:val="20"/>
              </w:rPr>
              <w:t>will prevent others from deliberately or accidently seeing/using the data.)</w:t>
            </w:r>
          </w:p>
        </w:tc>
        <w:sdt>
          <w:sdtPr>
            <w:id w:val="1273825588"/>
            <w:placeholder>
              <w:docPart w:val="DefaultPlaceholder_-1854013440"/>
            </w:placeholder>
            <w:showingPlcHdr/>
          </w:sdtPr>
          <w:sdtEndPr/>
          <w:sdtContent>
            <w:tc>
              <w:tcPr>
                <w:tcW w:w="2413" w:type="pct"/>
                <w:gridSpan w:val="3"/>
              </w:tcPr>
              <w:p w14:paraId="57BD2AEA" w14:textId="28092F4D" w:rsidR="00ED78FF" w:rsidRDefault="004C6C18" w:rsidP="00494C66">
                <w:pPr>
                  <w:pStyle w:val="NoSpacing"/>
                </w:pPr>
                <w:r w:rsidRPr="00E34F43">
                  <w:rPr>
                    <w:rStyle w:val="PlaceholderText"/>
                  </w:rPr>
                  <w:t>Click or tap here to enter text.</w:t>
                </w:r>
              </w:p>
            </w:tc>
          </w:sdtContent>
        </w:sdt>
      </w:tr>
      <w:tr w:rsidR="00ED78FF" w14:paraId="5BA62189" w14:textId="77777777" w:rsidTr="004C6C18">
        <w:tc>
          <w:tcPr>
            <w:tcW w:w="288" w:type="pct"/>
            <w:shd w:val="clear" w:color="auto" w:fill="D9E2F3" w:themeFill="accent1" w:themeFillTint="33"/>
          </w:tcPr>
          <w:p w14:paraId="4D28A9C2" w14:textId="77777777" w:rsidR="00ED78FF" w:rsidRPr="00ED78FF" w:rsidRDefault="00ED78FF" w:rsidP="00494C66">
            <w:pPr>
              <w:pStyle w:val="NoSpacing"/>
              <w:rPr>
                <w:i/>
                <w:color w:val="4472C4" w:themeColor="accent1"/>
                <w:sz w:val="18"/>
                <w:szCs w:val="18"/>
              </w:rPr>
            </w:pPr>
          </w:p>
        </w:tc>
        <w:tc>
          <w:tcPr>
            <w:tcW w:w="2300" w:type="pct"/>
            <w:gridSpan w:val="2"/>
            <w:shd w:val="clear" w:color="auto" w:fill="D9E2F3" w:themeFill="accent1" w:themeFillTint="33"/>
          </w:tcPr>
          <w:p w14:paraId="78D3BE45" w14:textId="6C8533FF" w:rsidR="00ED78FF" w:rsidRPr="005F7AC6" w:rsidRDefault="00ED78FF" w:rsidP="00494C66">
            <w:pPr>
              <w:pStyle w:val="NoSpacing"/>
              <w:rPr>
                <w:i/>
              </w:rPr>
            </w:pPr>
            <w:r w:rsidRPr="005F7AC6">
              <w:rPr>
                <w:i/>
              </w:rPr>
              <w:t xml:space="preserve">g)  in case the results have significance for the participants’ welfare there is, where practicable, a plan for making information arising from the research available to them </w:t>
            </w:r>
            <w:r w:rsidRPr="006B7ADF">
              <w:rPr>
                <w:i/>
              </w:rPr>
              <w:t>(for example, via a disease-specific website or regional news media)</w:t>
            </w:r>
          </w:p>
        </w:tc>
        <w:sdt>
          <w:sdtPr>
            <w:id w:val="-160930918"/>
            <w:placeholder>
              <w:docPart w:val="DefaultPlaceholder_-1854013440"/>
            </w:placeholder>
            <w:showingPlcHdr/>
          </w:sdtPr>
          <w:sdtEndPr/>
          <w:sdtContent>
            <w:tc>
              <w:tcPr>
                <w:tcW w:w="2413" w:type="pct"/>
                <w:gridSpan w:val="3"/>
              </w:tcPr>
              <w:p w14:paraId="6E375433" w14:textId="3A740B0F" w:rsidR="00ED78FF" w:rsidRDefault="004C6C18" w:rsidP="00494C66">
                <w:r w:rsidRPr="00E34F43">
                  <w:rPr>
                    <w:rStyle w:val="PlaceholderText"/>
                  </w:rPr>
                  <w:t>Click or tap here to enter text.</w:t>
                </w:r>
              </w:p>
            </w:tc>
          </w:sdtContent>
        </w:sdt>
      </w:tr>
      <w:tr w:rsidR="00ED78FF" w14:paraId="780775AD" w14:textId="77777777" w:rsidTr="004C6C18">
        <w:tc>
          <w:tcPr>
            <w:tcW w:w="288" w:type="pct"/>
            <w:shd w:val="clear" w:color="auto" w:fill="D9E2F3" w:themeFill="accent1" w:themeFillTint="33"/>
          </w:tcPr>
          <w:p w14:paraId="63AE5ADB" w14:textId="77777777" w:rsidR="00ED78FF" w:rsidRPr="00ED78FF" w:rsidRDefault="00ED78FF" w:rsidP="00494C66">
            <w:pPr>
              <w:pStyle w:val="NoSpacing"/>
              <w:rPr>
                <w:i/>
                <w:color w:val="4472C4" w:themeColor="accent1"/>
                <w:sz w:val="18"/>
                <w:szCs w:val="18"/>
              </w:rPr>
            </w:pPr>
          </w:p>
        </w:tc>
        <w:tc>
          <w:tcPr>
            <w:tcW w:w="2300" w:type="pct"/>
            <w:gridSpan w:val="2"/>
            <w:shd w:val="clear" w:color="auto" w:fill="D9E2F3" w:themeFill="accent1" w:themeFillTint="33"/>
          </w:tcPr>
          <w:p w14:paraId="218F756D" w14:textId="2C055583" w:rsidR="00ED78FF" w:rsidRDefault="00ED78FF" w:rsidP="00494C66">
            <w:pPr>
              <w:pStyle w:val="NoSpacing"/>
              <w:rPr>
                <w:i/>
              </w:rPr>
            </w:pPr>
            <w:r w:rsidRPr="005F7AC6">
              <w:rPr>
                <w:i/>
              </w:rPr>
              <w:t>h)  the possibility of commercial exploitation of derivatives of the data or tissue will not deprive the participants of any financial benefits to which they would be entitled</w:t>
            </w:r>
            <w:r>
              <w:rPr>
                <w:i/>
              </w:rPr>
              <w:t xml:space="preserve"> </w:t>
            </w:r>
          </w:p>
          <w:p w14:paraId="0F616C19" w14:textId="5E815E21" w:rsidR="00ED78FF" w:rsidRPr="00732F86" w:rsidRDefault="00ED78FF" w:rsidP="00494C66">
            <w:pPr>
              <w:pStyle w:val="NoSpacing"/>
              <w:rPr>
                <w:i/>
                <w:color w:val="0070C0"/>
              </w:rPr>
            </w:pPr>
            <w:r w:rsidRPr="006B7ADF">
              <w:rPr>
                <w:i/>
                <w:color w:val="0070C0"/>
                <w:sz w:val="20"/>
                <w:szCs w:val="20"/>
              </w:rPr>
              <w:t>(if applicable, explain how this would be managed)</w:t>
            </w:r>
          </w:p>
        </w:tc>
        <w:sdt>
          <w:sdtPr>
            <w:id w:val="2127963360"/>
            <w:placeholder>
              <w:docPart w:val="DefaultPlaceholder_-1854013440"/>
            </w:placeholder>
            <w:showingPlcHdr/>
          </w:sdtPr>
          <w:sdtEndPr/>
          <w:sdtContent>
            <w:tc>
              <w:tcPr>
                <w:tcW w:w="2413" w:type="pct"/>
                <w:gridSpan w:val="3"/>
              </w:tcPr>
              <w:p w14:paraId="277CC111" w14:textId="7913BE5A" w:rsidR="00ED78FF" w:rsidRDefault="004C6C18" w:rsidP="00494C66">
                <w:pPr>
                  <w:pStyle w:val="NoSpacing"/>
                </w:pPr>
                <w:r w:rsidRPr="00E34F43">
                  <w:rPr>
                    <w:rStyle w:val="PlaceholderText"/>
                  </w:rPr>
                  <w:t>Click or tap here to enter text.</w:t>
                </w:r>
              </w:p>
            </w:tc>
          </w:sdtContent>
        </w:sdt>
      </w:tr>
      <w:tr w:rsidR="00ED78FF" w14:paraId="4AD72148" w14:textId="77777777" w:rsidTr="004C6C18">
        <w:tc>
          <w:tcPr>
            <w:tcW w:w="288" w:type="pct"/>
            <w:shd w:val="clear" w:color="auto" w:fill="D9E2F3" w:themeFill="accent1" w:themeFillTint="33"/>
          </w:tcPr>
          <w:p w14:paraId="6443A589" w14:textId="77777777" w:rsidR="00ED78FF" w:rsidRPr="00ED78FF" w:rsidRDefault="00ED78FF" w:rsidP="00494C66">
            <w:pPr>
              <w:pStyle w:val="NoSpacing"/>
              <w:rPr>
                <w:i/>
                <w:color w:val="4472C4" w:themeColor="accent1"/>
                <w:sz w:val="18"/>
                <w:szCs w:val="18"/>
              </w:rPr>
            </w:pPr>
          </w:p>
        </w:tc>
        <w:tc>
          <w:tcPr>
            <w:tcW w:w="2300" w:type="pct"/>
            <w:gridSpan w:val="2"/>
            <w:shd w:val="clear" w:color="auto" w:fill="D9E2F3" w:themeFill="accent1" w:themeFillTint="33"/>
          </w:tcPr>
          <w:p w14:paraId="513A5925" w14:textId="32E05C5A" w:rsidR="00ED78FF" w:rsidRDefault="00ED78FF" w:rsidP="00494C66">
            <w:pPr>
              <w:pStyle w:val="NoSpacing"/>
              <w:rPr>
                <w:i/>
              </w:rPr>
            </w:pPr>
            <w:proofErr w:type="spellStart"/>
            <w:r w:rsidRPr="005F7AC6">
              <w:rPr>
                <w:i/>
              </w:rPr>
              <w:t>i</w:t>
            </w:r>
            <w:proofErr w:type="spellEnd"/>
            <w:r w:rsidRPr="005F7AC6">
              <w:rPr>
                <w:i/>
              </w:rPr>
              <w:t>)  the waiver is not prohibited by State, federal, or international law.</w:t>
            </w:r>
          </w:p>
          <w:p w14:paraId="467ABE7A" w14:textId="77777777" w:rsidR="00ED78FF" w:rsidRPr="005F7AC6" w:rsidRDefault="00ED78FF" w:rsidP="00494C66">
            <w:pPr>
              <w:pStyle w:val="NoSpacing"/>
              <w:rPr>
                <w:i/>
              </w:rPr>
            </w:pPr>
            <w:r w:rsidRPr="006B7ADF">
              <w:rPr>
                <w:i/>
                <w:color w:val="0070C0"/>
                <w:sz w:val="20"/>
                <w:szCs w:val="20"/>
              </w:rPr>
              <w:t>(</w:t>
            </w:r>
            <w:proofErr w:type="spellStart"/>
            <w:r w:rsidRPr="006B7ADF">
              <w:rPr>
                <w:i/>
                <w:color w:val="0070C0"/>
                <w:sz w:val="20"/>
                <w:szCs w:val="20"/>
              </w:rPr>
              <w:t>eg</w:t>
            </w:r>
            <w:proofErr w:type="spellEnd"/>
            <w:r w:rsidRPr="006B7ADF">
              <w:rPr>
                <w:i/>
                <w:color w:val="0070C0"/>
                <w:sz w:val="20"/>
                <w:szCs w:val="20"/>
              </w:rPr>
              <w:t xml:space="preserve"> Privacy legislation, legislation relating to participants with impaired capacity to provide consent for research where they receive treatment, Guardian provisions etc)</w:t>
            </w:r>
          </w:p>
        </w:tc>
        <w:sdt>
          <w:sdtPr>
            <w:id w:val="223181898"/>
            <w:placeholder>
              <w:docPart w:val="DefaultPlaceholder_-1854013440"/>
            </w:placeholder>
            <w:showingPlcHdr/>
          </w:sdtPr>
          <w:sdtEndPr/>
          <w:sdtContent>
            <w:tc>
              <w:tcPr>
                <w:tcW w:w="2413" w:type="pct"/>
                <w:gridSpan w:val="3"/>
              </w:tcPr>
              <w:p w14:paraId="6DEA2695" w14:textId="47C30393" w:rsidR="00ED78FF" w:rsidRDefault="004C6C18" w:rsidP="00494C66">
                <w:pPr>
                  <w:pStyle w:val="NoSpacing"/>
                </w:pPr>
                <w:r w:rsidRPr="00E34F43">
                  <w:rPr>
                    <w:rStyle w:val="PlaceholderText"/>
                  </w:rPr>
                  <w:t>Click or tap here to enter text.</w:t>
                </w:r>
              </w:p>
            </w:tc>
          </w:sdtContent>
        </w:sdt>
      </w:tr>
      <w:tr w:rsidR="00ED78FF" w14:paraId="5C681221" w14:textId="77777777" w:rsidTr="004C6C18">
        <w:tc>
          <w:tcPr>
            <w:tcW w:w="288" w:type="pct"/>
            <w:shd w:val="clear" w:color="auto" w:fill="D9E2F3" w:themeFill="accent1" w:themeFillTint="33"/>
          </w:tcPr>
          <w:p w14:paraId="326C5BC1" w14:textId="77777777" w:rsidR="00ED78FF" w:rsidRPr="003F2FAC" w:rsidRDefault="00ED78FF" w:rsidP="00494C66">
            <w:pPr>
              <w:pStyle w:val="NoSpacing"/>
              <w:rPr>
                <w:bCs/>
                <w:color w:val="4472C4" w:themeColor="accent1"/>
                <w:sz w:val="18"/>
                <w:szCs w:val="18"/>
              </w:rPr>
            </w:pPr>
          </w:p>
        </w:tc>
        <w:tc>
          <w:tcPr>
            <w:tcW w:w="2300" w:type="pct"/>
            <w:gridSpan w:val="2"/>
            <w:shd w:val="clear" w:color="auto" w:fill="D9E2F3" w:themeFill="accent1" w:themeFillTint="33"/>
          </w:tcPr>
          <w:p w14:paraId="2BAB5804" w14:textId="57292AE6" w:rsidR="00ED78FF" w:rsidRPr="004C6C18" w:rsidRDefault="00ED78FF" w:rsidP="00494C66">
            <w:pPr>
              <w:pStyle w:val="NoSpacing"/>
              <w:rPr>
                <w:bCs/>
              </w:rPr>
            </w:pPr>
            <w:r w:rsidRPr="003F2FAC">
              <w:rPr>
                <w:bCs/>
              </w:rPr>
              <w:t>Any other factors an HREC may consider when assessing if it is impracticable to seek consent in the circumstances (as per State guidelines)</w:t>
            </w:r>
          </w:p>
        </w:tc>
        <w:sdt>
          <w:sdtPr>
            <w:id w:val="-240334510"/>
            <w:placeholder>
              <w:docPart w:val="DefaultPlaceholder_-1854013440"/>
            </w:placeholder>
            <w:showingPlcHdr/>
          </w:sdtPr>
          <w:sdtEndPr/>
          <w:sdtContent>
            <w:tc>
              <w:tcPr>
                <w:tcW w:w="2413" w:type="pct"/>
                <w:gridSpan w:val="3"/>
              </w:tcPr>
              <w:p w14:paraId="675C564F" w14:textId="61950AE3" w:rsidR="00ED78FF" w:rsidRDefault="004C6C18" w:rsidP="00494C66">
                <w:pPr>
                  <w:pStyle w:val="NoSpacing"/>
                </w:pPr>
                <w:r w:rsidRPr="00E34F43">
                  <w:rPr>
                    <w:rStyle w:val="PlaceholderText"/>
                  </w:rPr>
                  <w:t>Click or tap here to enter text.</w:t>
                </w:r>
              </w:p>
            </w:tc>
          </w:sdtContent>
        </w:sdt>
      </w:tr>
    </w:tbl>
    <w:p w14:paraId="757E6147" w14:textId="77777777" w:rsidR="00BD79FC" w:rsidRDefault="00BD79FC" w:rsidP="004C6C18">
      <w:pPr>
        <w:tabs>
          <w:tab w:val="left" w:pos="1020"/>
        </w:tabs>
      </w:pPr>
    </w:p>
    <w:sectPr w:rsidR="00BD79FC" w:rsidSect="00014297">
      <w:headerReference w:type="default" r:id="rId21"/>
      <w:footerReference w:type="default" r:id="rId22"/>
      <w:pgSz w:w="11906" w:h="16838"/>
      <w:pgMar w:top="1276" w:right="991" w:bottom="993" w:left="993" w:header="708" w:footer="3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D7BA1" w14:textId="77777777" w:rsidR="000859D9" w:rsidRDefault="000859D9" w:rsidP="000859D9">
      <w:pPr>
        <w:spacing w:after="0" w:line="240" w:lineRule="auto"/>
      </w:pPr>
      <w:r>
        <w:separator/>
      </w:r>
    </w:p>
  </w:endnote>
  <w:endnote w:type="continuationSeparator" w:id="0">
    <w:p w14:paraId="7F797B32" w14:textId="77777777" w:rsidR="000859D9" w:rsidRDefault="000859D9" w:rsidP="000859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highlight w:val="yellow"/>
      </w:rPr>
      <w:id w:val="-1170097201"/>
      <w:docPartObj>
        <w:docPartGallery w:val="Page Numbers (Bottom of Page)"/>
        <w:docPartUnique/>
      </w:docPartObj>
    </w:sdtPr>
    <w:sdtEndPr/>
    <w:sdtContent>
      <w:sdt>
        <w:sdtPr>
          <w:rPr>
            <w:sz w:val="18"/>
            <w:szCs w:val="18"/>
            <w:highlight w:val="yellow"/>
          </w:rPr>
          <w:id w:val="-1705238520"/>
          <w:docPartObj>
            <w:docPartGallery w:val="Page Numbers (Top of Page)"/>
            <w:docPartUnique/>
          </w:docPartObj>
        </w:sdtPr>
        <w:sdtEndPr/>
        <w:sdtContent>
          <w:p w14:paraId="542C6237" w14:textId="74982365" w:rsidR="00047482" w:rsidRPr="00014297" w:rsidRDefault="00047482" w:rsidP="00047482">
            <w:pPr>
              <w:pStyle w:val="Footer"/>
              <w:tabs>
                <w:tab w:val="clear" w:pos="4513"/>
                <w:tab w:val="clear" w:pos="9026"/>
                <w:tab w:val="right" w:pos="9639"/>
              </w:tabs>
              <w:rPr>
                <w:sz w:val="18"/>
                <w:szCs w:val="18"/>
              </w:rPr>
            </w:pPr>
            <w:r w:rsidRPr="00A405E2">
              <w:rPr>
                <w:sz w:val="18"/>
                <w:szCs w:val="18"/>
              </w:rPr>
              <w:t>RHC Waiver of Consent form v3</w:t>
            </w:r>
            <w:r w:rsidR="00A405E2" w:rsidRPr="00A405E2">
              <w:rPr>
                <w:sz w:val="18"/>
                <w:szCs w:val="18"/>
              </w:rPr>
              <w:t>,</w:t>
            </w:r>
            <w:r w:rsidRPr="00A405E2">
              <w:rPr>
                <w:sz w:val="18"/>
                <w:szCs w:val="18"/>
              </w:rPr>
              <w:t xml:space="preserve"> </w:t>
            </w:r>
            <w:r w:rsidR="00A405E2" w:rsidRPr="00A405E2">
              <w:rPr>
                <w:sz w:val="18"/>
                <w:szCs w:val="18"/>
              </w:rPr>
              <w:t>January 2025</w:t>
            </w:r>
            <w:r w:rsidRPr="00A405E2">
              <w:rPr>
                <w:sz w:val="18"/>
                <w:szCs w:val="18"/>
              </w:rPr>
              <w:tab/>
              <w:t xml:space="preserve">Page </w:t>
            </w:r>
            <w:r w:rsidRPr="00A405E2">
              <w:rPr>
                <w:b/>
                <w:bCs/>
                <w:sz w:val="20"/>
                <w:szCs w:val="20"/>
              </w:rPr>
              <w:fldChar w:fldCharType="begin"/>
            </w:r>
            <w:r w:rsidRPr="00A405E2">
              <w:rPr>
                <w:b/>
                <w:bCs/>
                <w:sz w:val="18"/>
                <w:szCs w:val="18"/>
              </w:rPr>
              <w:instrText xml:space="preserve"> PAGE </w:instrText>
            </w:r>
            <w:r w:rsidRPr="00A405E2">
              <w:rPr>
                <w:b/>
                <w:bCs/>
                <w:sz w:val="20"/>
                <w:szCs w:val="20"/>
              </w:rPr>
              <w:fldChar w:fldCharType="separate"/>
            </w:r>
            <w:r w:rsidRPr="00A405E2">
              <w:rPr>
                <w:b/>
                <w:bCs/>
                <w:noProof/>
                <w:sz w:val="18"/>
                <w:szCs w:val="18"/>
              </w:rPr>
              <w:t>2</w:t>
            </w:r>
            <w:r w:rsidRPr="00A405E2">
              <w:rPr>
                <w:b/>
                <w:bCs/>
                <w:sz w:val="20"/>
                <w:szCs w:val="20"/>
              </w:rPr>
              <w:fldChar w:fldCharType="end"/>
            </w:r>
            <w:r w:rsidRPr="00A405E2">
              <w:rPr>
                <w:sz w:val="18"/>
                <w:szCs w:val="18"/>
              </w:rPr>
              <w:t xml:space="preserve"> of </w:t>
            </w:r>
            <w:r w:rsidRPr="00A405E2">
              <w:rPr>
                <w:b/>
                <w:bCs/>
                <w:sz w:val="20"/>
                <w:szCs w:val="20"/>
              </w:rPr>
              <w:fldChar w:fldCharType="begin"/>
            </w:r>
            <w:r w:rsidRPr="00A405E2">
              <w:rPr>
                <w:b/>
                <w:bCs/>
                <w:sz w:val="18"/>
                <w:szCs w:val="18"/>
              </w:rPr>
              <w:instrText xml:space="preserve"> NUMPAGES  </w:instrText>
            </w:r>
            <w:r w:rsidRPr="00A405E2">
              <w:rPr>
                <w:b/>
                <w:bCs/>
                <w:sz w:val="20"/>
                <w:szCs w:val="20"/>
              </w:rPr>
              <w:fldChar w:fldCharType="separate"/>
            </w:r>
            <w:r w:rsidRPr="00A405E2">
              <w:rPr>
                <w:b/>
                <w:bCs/>
                <w:noProof/>
                <w:sz w:val="18"/>
                <w:szCs w:val="18"/>
              </w:rPr>
              <w:t>2</w:t>
            </w:r>
            <w:r w:rsidRPr="00A405E2">
              <w:rPr>
                <w:b/>
                <w:bCs/>
                <w:sz w:val="20"/>
                <w:szCs w:val="20"/>
              </w:rPr>
              <w:fldChar w:fldCharType="end"/>
            </w:r>
          </w:p>
        </w:sdtContent>
      </w:sdt>
    </w:sdtContent>
  </w:sdt>
  <w:p w14:paraId="240AB6AE" w14:textId="77777777" w:rsidR="00047482" w:rsidRDefault="000474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BECEC" w14:textId="77777777" w:rsidR="000859D9" w:rsidRDefault="000859D9" w:rsidP="000859D9">
      <w:pPr>
        <w:spacing w:after="0" w:line="240" w:lineRule="auto"/>
      </w:pPr>
      <w:r>
        <w:separator/>
      </w:r>
    </w:p>
  </w:footnote>
  <w:footnote w:type="continuationSeparator" w:id="0">
    <w:p w14:paraId="0D4B199B" w14:textId="77777777" w:rsidR="000859D9" w:rsidRDefault="000859D9" w:rsidP="000859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5A37" w14:textId="77777777" w:rsidR="000859D9" w:rsidRPr="00047482" w:rsidRDefault="000859D9" w:rsidP="000859D9">
    <w:pPr>
      <w:pStyle w:val="NoSpacing"/>
      <w:shd w:val="clear" w:color="auto" w:fill="1F3864" w:themeFill="accent1" w:themeFillShade="80"/>
      <w:jc w:val="center"/>
      <w:rPr>
        <w:b/>
        <w:color w:val="F2F2F2" w:themeColor="background1" w:themeShade="F2"/>
        <w:sz w:val="28"/>
        <w:szCs w:val="28"/>
      </w:rPr>
    </w:pPr>
    <w:r w:rsidRPr="00047482">
      <w:rPr>
        <w:b/>
        <w:color w:val="F2F2F2" w:themeColor="background1" w:themeShade="F2"/>
        <w:sz w:val="28"/>
        <w:szCs w:val="28"/>
      </w:rPr>
      <w:t>RAMSAY HUMAN RESEARCH ETHICS COMMITTEE (HREC)</w:t>
    </w:r>
  </w:p>
  <w:p w14:paraId="1B9AE386" w14:textId="77777777" w:rsidR="000859D9" w:rsidRPr="00047482" w:rsidRDefault="000859D9" w:rsidP="000859D9">
    <w:pPr>
      <w:pStyle w:val="Header"/>
      <w:shd w:val="clear" w:color="auto" w:fill="1F3864" w:themeFill="accent1" w:themeFillShade="80"/>
      <w:jc w:val="center"/>
      <w:rPr>
        <w:color w:val="F2F2F2" w:themeColor="background1" w:themeShade="F2"/>
        <w:sz w:val="28"/>
        <w:szCs w:val="28"/>
      </w:rPr>
    </w:pPr>
    <w:r w:rsidRPr="00047482">
      <w:rPr>
        <w:b/>
        <w:color w:val="F2F2F2" w:themeColor="background1" w:themeShade="F2"/>
        <w:sz w:val="28"/>
        <w:szCs w:val="28"/>
      </w:rPr>
      <w:t>Application Form for the Grant of WAIVER OF CONSENT and/ or Section 95A APPROVAL</w:t>
    </w:r>
  </w:p>
  <w:p w14:paraId="39FF90E6" w14:textId="77777777" w:rsidR="000859D9" w:rsidRPr="00047482" w:rsidRDefault="000859D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E74D1"/>
    <w:multiLevelType w:val="hybridMultilevel"/>
    <w:tmpl w:val="91A601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A1A0BBF"/>
    <w:multiLevelType w:val="hybridMultilevel"/>
    <w:tmpl w:val="470C05F2"/>
    <w:lvl w:ilvl="0" w:tplc="96940F60">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7A79D0"/>
    <w:multiLevelType w:val="hybridMultilevel"/>
    <w:tmpl w:val="EF402B4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7F027CA"/>
    <w:multiLevelType w:val="hybridMultilevel"/>
    <w:tmpl w:val="6024B4AA"/>
    <w:lvl w:ilvl="0" w:tplc="B816C2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8D1D9E"/>
    <w:multiLevelType w:val="hybridMultilevel"/>
    <w:tmpl w:val="4A421744"/>
    <w:lvl w:ilvl="0" w:tplc="B816C2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DB244D"/>
    <w:multiLevelType w:val="hybridMultilevel"/>
    <w:tmpl w:val="F6C0C38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1132786"/>
    <w:multiLevelType w:val="hybridMultilevel"/>
    <w:tmpl w:val="A1BAFD3A"/>
    <w:lvl w:ilvl="0" w:tplc="B816C2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27356"/>
    <w:multiLevelType w:val="hybridMultilevel"/>
    <w:tmpl w:val="D68896B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8" w15:restartNumberingAfterBreak="0">
    <w:nsid w:val="4FC75ABD"/>
    <w:multiLevelType w:val="hybridMultilevel"/>
    <w:tmpl w:val="BF884CC0"/>
    <w:lvl w:ilvl="0" w:tplc="8DE04B4A">
      <w:start w:val="1"/>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4F3468C"/>
    <w:multiLevelType w:val="hybridMultilevel"/>
    <w:tmpl w:val="A290EA10"/>
    <w:lvl w:ilvl="0" w:tplc="EAB83556">
      <w:start w:val="1"/>
      <w:numFmt w:val="decimal"/>
      <w:lvlText w:val="%1."/>
      <w:lvlJc w:val="left"/>
      <w:pPr>
        <w:ind w:left="927" w:hanging="360"/>
      </w:pPr>
      <w:rPr>
        <w:rFonts w:asciiTheme="minorHAnsi" w:eastAsiaTheme="minorHAnsi" w:hAnsiTheme="minorHAnsi" w:cstheme="minorBidi"/>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595F4A"/>
    <w:multiLevelType w:val="hybridMultilevel"/>
    <w:tmpl w:val="735616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457B60"/>
    <w:multiLevelType w:val="hybridMultilevel"/>
    <w:tmpl w:val="1C261ECC"/>
    <w:lvl w:ilvl="0" w:tplc="FC8401BA">
      <w:start w:val="1"/>
      <w:numFmt w:val="lowerLetter"/>
      <w:lvlText w:val="%1)"/>
      <w:lvlJc w:val="left"/>
      <w:pPr>
        <w:ind w:left="316" w:hanging="360"/>
      </w:pPr>
      <w:rPr>
        <w:rFonts w:hint="default"/>
      </w:rPr>
    </w:lvl>
    <w:lvl w:ilvl="1" w:tplc="0C090019" w:tentative="1">
      <w:start w:val="1"/>
      <w:numFmt w:val="lowerLetter"/>
      <w:lvlText w:val="%2."/>
      <w:lvlJc w:val="left"/>
      <w:pPr>
        <w:ind w:left="1036" w:hanging="360"/>
      </w:pPr>
    </w:lvl>
    <w:lvl w:ilvl="2" w:tplc="0C09001B" w:tentative="1">
      <w:start w:val="1"/>
      <w:numFmt w:val="lowerRoman"/>
      <w:lvlText w:val="%3."/>
      <w:lvlJc w:val="right"/>
      <w:pPr>
        <w:ind w:left="1756" w:hanging="180"/>
      </w:pPr>
    </w:lvl>
    <w:lvl w:ilvl="3" w:tplc="0C09000F" w:tentative="1">
      <w:start w:val="1"/>
      <w:numFmt w:val="decimal"/>
      <w:lvlText w:val="%4."/>
      <w:lvlJc w:val="left"/>
      <w:pPr>
        <w:ind w:left="2476" w:hanging="360"/>
      </w:pPr>
    </w:lvl>
    <w:lvl w:ilvl="4" w:tplc="0C090019" w:tentative="1">
      <w:start w:val="1"/>
      <w:numFmt w:val="lowerLetter"/>
      <w:lvlText w:val="%5."/>
      <w:lvlJc w:val="left"/>
      <w:pPr>
        <w:ind w:left="3196" w:hanging="360"/>
      </w:pPr>
    </w:lvl>
    <w:lvl w:ilvl="5" w:tplc="0C09001B" w:tentative="1">
      <w:start w:val="1"/>
      <w:numFmt w:val="lowerRoman"/>
      <w:lvlText w:val="%6."/>
      <w:lvlJc w:val="right"/>
      <w:pPr>
        <w:ind w:left="3916" w:hanging="180"/>
      </w:pPr>
    </w:lvl>
    <w:lvl w:ilvl="6" w:tplc="0C09000F" w:tentative="1">
      <w:start w:val="1"/>
      <w:numFmt w:val="decimal"/>
      <w:lvlText w:val="%7."/>
      <w:lvlJc w:val="left"/>
      <w:pPr>
        <w:ind w:left="4636" w:hanging="360"/>
      </w:pPr>
    </w:lvl>
    <w:lvl w:ilvl="7" w:tplc="0C090019" w:tentative="1">
      <w:start w:val="1"/>
      <w:numFmt w:val="lowerLetter"/>
      <w:lvlText w:val="%8."/>
      <w:lvlJc w:val="left"/>
      <w:pPr>
        <w:ind w:left="5356" w:hanging="360"/>
      </w:pPr>
    </w:lvl>
    <w:lvl w:ilvl="8" w:tplc="0C09001B" w:tentative="1">
      <w:start w:val="1"/>
      <w:numFmt w:val="lowerRoman"/>
      <w:lvlText w:val="%9."/>
      <w:lvlJc w:val="right"/>
      <w:pPr>
        <w:ind w:left="6076" w:hanging="180"/>
      </w:pPr>
    </w:lvl>
  </w:abstractNum>
  <w:abstractNum w:abstractNumId="12" w15:restartNumberingAfterBreak="0">
    <w:nsid w:val="632B2F12"/>
    <w:multiLevelType w:val="hybridMultilevel"/>
    <w:tmpl w:val="7820EA46"/>
    <w:lvl w:ilvl="0" w:tplc="B816C22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620D52"/>
    <w:multiLevelType w:val="hybridMultilevel"/>
    <w:tmpl w:val="73D42E2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7130089C"/>
    <w:multiLevelType w:val="hybridMultilevel"/>
    <w:tmpl w:val="EF563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6C29BF"/>
    <w:multiLevelType w:val="hybridMultilevel"/>
    <w:tmpl w:val="CF5CB4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C9D757C"/>
    <w:multiLevelType w:val="hybridMultilevel"/>
    <w:tmpl w:val="26CCCFA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E3F7BDC"/>
    <w:multiLevelType w:val="hybridMultilevel"/>
    <w:tmpl w:val="07A83876"/>
    <w:lvl w:ilvl="0" w:tplc="CBCCD91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53619810">
    <w:abstractNumId w:val="13"/>
  </w:num>
  <w:num w:numId="2" w16cid:durableId="11301793">
    <w:abstractNumId w:val="8"/>
  </w:num>
  <w:num w:numId="3" w16cid:durableId="976380297">
    <w:abstractNumId w:val="0"/>
  </w:num>
  <w:num w:numId="4" w16cid:durableId="516500000">
    <w:abstractNumId w:val="7"/>
  </w:num>
  <w:num w:numId="5" w16cid:durableId="392046443">
    <w:abstractNumId w:val="5"/>
  </w:num>
  <w:num w:numId="6" w16cid:durableId="195002158">
    <w:abstractNumId w:val="17"/>
  </w:num>
  <w:num w:numId="7" w16cid:durableId="1032877136">
    <w:abstractNumId w:val="14"/>
  </w:num>
  <w:num w:numId="8" w16cid:durableId="439374832">
    <w:abstractNumId w:val="4"/>
  </w:num>
  <w:num w:numId="9" w16cid:durableId="2039817670">
    <w:abstractNumId w:val="12"/>
  </w:num>
  <w:num w:numId="10" w16cid:durableId="1148937731">
    <w:abstractNumId w:val="6"/>
  </w:num>
  <w:num w:numId="11" w16cid:durableId="876548410">
    <w:abstractNumId w:val="16"/>
  </w:num>
  <w:num w:numId="12" w16cid:durableId="259879999">
    <w:abstractNumId w:val="2"/>
  </w:num>
  <w:num w:numId="13" w16cid:durableId="711466722">
    <w:abstractNumId w:val="9"/>
  </w:num>
  <w:num w:numId="14" w16cid:durableId="742869531">
    <w:abstractNumId w:val="10"/>
  </w:num>
  <w:num w:numId="15" w16cid:durableId="1635525860">
    <w:abstractNumId w:val="15"/>
  </w:num>
  <w:num w:numId="16" w16cid:durableId="1644625955">
    <w:abstractNumId w:val="11"/>
  </w:num>
  <w:num w:numId="17" w16cid:durableId="1742747296">
    <w:abstractNumId w:val="1"/>
  </w:num>
  <w:num w:numId="18" w16cid:durableId="402412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9D9"/>
    <w:rsid w:val="00014297"/>
    <w:rsid w:val="00047482"/>
    <w:rsid w:val="000859D9"/>
    <w:rsid w:val="000E644A"/>
    <w:rsid w:val="0013353A"/>
    <w:rsid w:val="00174043"/>
    <w:rsid w:val="00204764"/>
    <w:rsid w:val="003F2FAC"/>
    <w:rsid w:val="0041364E"/>
    <w:rsid w:val="004855F0"/>
    <w:rsid w:val="00494C66"/>
    <w:rsid w:val="004B5992"/>
    <w:rsid w:val="004C6C18"/>
    <w:rsid w:val="00515D77"/>
    <w:rsid w:val="005A4CFE"/>
    <w:rsid w:val="005F584D"/>
    <w:rsid w:val="00682BAF"/>
    <w:rsid w:val="0068552F"/>
    <w:rsid w:val="006B7ADF"/>
    <w:rsid w:val="00713B6B"/>
    <w:rsid w:val="007838CA"/>
    <w:rsid w:val="00857BFE"/>
    <w:rsid w:val="008B766D"/>
    <w:rsid w:val="00904D12"/>
    <w:rsid w:val="00911358"/>
    <w:rsid w:val="00921DA0"/>
    <w:rsid w:val="009B4088"/>
    <w:rsid w:val="009F529C"/>
    <w:rsid w:val="00A405E2"/>
    <w:rsid w:val="00AB09B4"/>
    <w:rsid w:val="00AF6163"/>
    <w:rsid w:val="00BD79FC"/>
    <w:rsid w:val="00C8015A"/>
    <w:rsid w:val="00CB08AC"/>
    <w:rsid w:val="00D446AF"/>
    <w:rsid w:val="00DB5139"/>
    <w:rsid w:val="00DD099B"/>
    <w:rsid w:val="00E646FC"/>
    <w:rsid w:val="00ED78FF"/>
    <w:rsid w:val="00F57B84"/>
    <w:rsid w:val="00F60B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F9061F"/>
  <w15:chartTrackingRefBased/>
  <w15:docId w15:val="{09986195-D1A8-4291-9B34-347DC84D1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9D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9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9D9"/>
  </w:style>
  <w:style w:type="paragraph" w:styleId="Footer">
    <w:name w:val="footer"/>
    <w:basedOn w:val="Normal"/>
    <w:link w:val="FooterChar"/>
    <w:uiPriority w:val="99"/>
    <w:unhideWhenUsed/>
    <w:rsid w:val="000859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9D9"/>
  </w:style>
  <w:style w:type="paragraph" w:styleId="NoSpacing">
    <w:name w:val="No Spacing"/>
    <w:uiPriority w:val="1"/>
    <w:qFormat/>
    <w:rsid w:val="000859D9"/>
    <w:pPr>
      <w:spacing w:after="0" w:line="240" w:lineRule="auto"/>
    </w:pPr>
    <w:rPr>
      <w:kern w:val="0"/>
      <w14:ligatures w14:val="none"/>
    </w:rPr>
  </w:style>
  <w:style w:type="character" w:styleId="Hyperlink">
    <w:name w:val="Hyperlink"/>
    <w:basedOn w:val="DefaultParagraphFont"/>
    <w:uiPriority w:val="99"/>
    <w:unhideWhenUsed/>
    <w:rsid w:val="000859D9"/>
    <w:rPr>
      <w:color w:val="0563C1" w:themeColor="hyperlink"/>
      <w:u w:val="single"/>
    </w:rPr>
  </w:style>
  <w:style w:type="character" w:styleId="UnresolvedMention">
    <w:name w:val="Unresolved Mention"/>
    <w:basedOn w:val="DefaultParagraphFont"/>
    <w:uiPriority w:val="99"/>
    <w:semiHidden/>
    <w:unhideWhenUsed/>
    <w:rsid w:val="00911358"/>
    <w:rPr>
      <w:color w:val="605E5C"/>
      <w:shd w:val="clear" w:color="auto" w:fill="E1DFDD"/>
    </w:rPr>
  </w:style>
  <w:style w:type="table" w:styleId="TableGrid">
    <w:name w:val="Table Grid"/>
    <w:basedOn w:val="TableNormal"/>
    <w:uiPriority w:val="59"/>
    <w:rsid w:val="00BD79F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79FC"/>
    <w:pPr>
      <w:spacing w:before="100" w:beforeAutospacing="1" w:after="100" w:afterAutospacing="1" w:line="240" w:lineRule="auto"/>
    </w:pPr>
    <w:rPr>
      <w:rFonts w:ascii="Times New Roman" w:eastAsia="Times New Roman" w:hAnsi="Times New Roman" w:cs="Times New Roman"/>
      <w:sz w:val="24"/>
      <w:szCs w:val="24"/>
      <w:lang w:val="en-MY" w:eastAsia="zh-CN"/>
    </w:rPr>
  </w:style>
  <w:style w:type="paragraph" w:styleId="ListParagraph">
    <w:name w:val="List Paragraph"/>
    <w:basedOn w:val="Normal"/>
    <w:uiPriority w:val="34"/>
    <w:qFormat/>
    <w:rsid w:val="004855F0"/>
    <w:pPr>
      <w:spacing w:after="160" w:line="259" w:lineRule="auto"/>
      <w:ind w:left="720"/>
      <w:contextualSpacing/>
    </w:pPr>
    <w:rPr>
      <w:kern w:val="2"/>
      <w14:ligatures w14:val="standardContextual"/>
    </w:rPr>
  </w:style>
  <w:style w:type="character" w:styleId="PlaceholderText">
    <w:name w:val="Placeholder Text"/>
    <w:basedOn w:val="DefaultParagraphFont"/>
    <w:uiPriority w:val="99"/>
    <w:semiHidden/>
    <w:rsid w:val="004C6C1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sayHREC.WA-SA@ramsayhealth.com.au" TargetMode="External"/><Relationship Id="rId13" Type="http://schemas.openxmlformats.org/officeDocument/2006/relationships/hyperlink" Target="https://www.oaic.gov.au/privacy/australian-privacy-principles/australian-privacy-principles-guidelines/chapter-6-app-6-use-or-disclosure-of-personal-information" TargetMode="External"/><Relationship Id="rId18" Type="http://schemas.openxmlformats.org/officeDocument/2006/relationships/image" Target="media/image1.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mailto:HREC.RHC@ramsayhealth.com.au" TargetMode="External"/><Relationship Id="rId12" Type="http://schemas.openxmlformats.org/officeDocument/2006/relationships/hyperlink" Target="https://www.nhmrc.gov.au/about-us/publications/guidelines-approved-under-section-95a-privacy-act-1988" TargetMode="External"/><Relationship Id="rId17" Type="http://schemas.openxmlformats.org/officeDocument/2006/relationships/hyperlink" Target="https://www.nhmrc.gov.au/research-policy/research-integrity"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mlaw.gov.au/Series/C2004A03712" TargetMode="External"/><Relationship Id="rId20" Type="http://schemas.openxmlformats.org/officeDocument/2006/relationships/hyperlink" Target="https://www.nhmrc.gov.au/about-us/publications/guidelines-approved-under-section-95a-privacy-act-198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5.austlii.edu.au/au/legis/cth/consol_act/pa1988108/s95a.html"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https://www.nhmrc.gov.au/research-policy/ethics/national-statement-ethical-conduct-human-research" TargetMode="External"/><Relationship Id="rId23" Type="http://schemas.openxmlformats.org/officeDocument/2006/relationships/fontTable" Target="fontTable.xml"/><Relationship Id="rId10" Type="http://schemas.openxmlformats.org/officeDocument/2006/relationships/hyperlink" Target="https://www.oaic.gov.au/privacy/australian-privacy-principles/australian-privacy-principles-guidelines/chapter-6-app-6-use-or-disclosure-of-personal-information" TargetMode="External"/><Relationship Id="rId19" Type="http://schemas.openxmlformats.org/officeDocument/2006/relationships/hyperlink" Target="https://www.nhmrc.gov.au/file/2271/download?token=OQiJA4pc" TargetMode="External"/><Relationship Id="rId4" Type="http://schemas.openxmlformats.org/officeDocument/2006/relationships/webSettings" Target="webSettings.xml"/><Relationship Id="rId9" Type="http://schemas.openxmlformats.org/officeDocument/2006/relationships/hyperlink" Target="https://www.nhmrc.gov.au/about-us/publications/national-statement-ethical-conduct-human-research-2023" TargetMode="External"/><Relationship Id="rId14" Type="http://schemas.openxmlformats.org/officeDocument/2006/relationships/hyperlink" Target="https://www.nhmrc.gov.au/about-us/publications/guidelines-approved-under-section-95a-privacy-act-1988"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4BCAB26-03D0-4AF9-BD9B-9D7494F611D8}"/>
      </w:docPartPr>
      <w:docPartBody>
        <w:p w:rsidR="00AA2825" w:rsidRDefault="00AA2825">
          <w:r w:rsidRPr="00E34F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825"/>
    <w:rsid w:val="00AA28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82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434</TotalTime>
  <Pages>6</Pages>
  <Words>2138</Words>
  <Characters>12187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 Leslie</dc:creator>
  <cp:keywords/>
  <dc:description/>
  <cp:lastModifiedBy>Silk, Leslie</cp:lastModifiedBy>
  <cp:revision>5</cp:revision>
  <dcterms:created xsi:type="dcterms:W3CDTF">2024-11-01T23:39:00Z</dcterms:created>
  <dcterms:modified xsi:type="dcterms:W3CDTF">2025-01-30T01:20:00Z</dcterms:modified>
</cp:coreProperties>
</file>